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1F3F" w14:textId="1DF67ABE" w:rsidR="0076364D" w:rsidRDefault="00C538D1" w:rsidP="00D33137">
      <w:pPr>
        <w:rPr>
          <w:rFonts w:cs="Arial"/>
          <w:szCs w:val="22"/>
          <w:lang w:val="en-GB"/>
        </w:rPr>
      </w:pPr>
      <w:r>
        <w:drawing>
          <wp:anchor distT="0" distB="0" distL="114300" distR="114300" simplePos="0" relativeHeight="251659264" behindDoc="0" locked="0" layoutInCell="1" allowOverlap="1" wp14:anchorId="13CF8865" wp14:editId="449FF915">
            <wp:simplePos x="0" y="0"/>
            <wp:positionH relativeFrom="page">
              <wp:posOffset>5424805</wp:posOffset>
            </wp:positionH>
            <wp:positionV relativeFrom="paragraph">
              <wp:posOffset>-1167765</wp:posOffset>
            </wp:positionV>
            <wp:extent cx="2230755" cy="1167130"/>
            <wp:effectExtent l="0" t="0" r="0" b="0"/>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a:stretch>
                      <a:fillRect/>
                    </a:stretch>
                  </pic:blipFill>
                  <pic:spPr>
                    <a:xfrm>
                      <a:off x="0" y="0"/>
                      <a:ext cx="2230755" cy="1167130"/>
                    </a:xfrm>
                    <a:prstGeom prst="rect">
                      <a:avLst/>
                    </a:prstGeom>
                  </pic:spPr>
                </pic:pic>
              </a:graphicData>
            </a:graphic>
            <wp14:sizeRelH relativeFrom="page">
              <wp14:pctWidth>0</wp14:pctWidth>
            </wp14:sizeRelH>
            <wp14:sizeRelV relativeFrom="page">
              <wp14:pctHeight>0</wp14:pctHeight>
            </wp14:sizeRelV>
          </wp:anchor>
        </w:drawing>
      </w:r>
    </w:p>
    <w:p w14:paraId="7C00A45A" w14:textId="77777777" w:rsidR="006A5224" w:rsidRDefault="00C538D1" w:rsidP="00D33137">
      <w:pPr>
        <w:rPr>
          <w:rFonts w:cs="Arial"/>
          <w:szCs w:val="22"/>
          <w:lang w:val="en-GB"/>
        </w:rPr>
      </w:pPr>
    </w:p>
    <w:p w14:paraId="3FAE0330" w14:textId="77777777" w:rsidR="0076364D" w:rsidRDefault="00C538D1" w:rsidP="0076364D">
      <w:pPr>
        <w:pStyle w:val="Kopfzeile"/>
        <w:tabs>
          <w:tab w:val="clear" w:pos="4536"/>
          <w:tab w:val="clear" w:pos="9072"/>
        </w:tabs>
        <w:rPr>
          <w:rFonts w:cs="Arial"/>
          <w:szCs w:val="22"/>
        </w:rPr>
      </w:pPr>
    </w:p>
    <w:p w14:paraId="11BD10E5" w14:textId="77777777" w:rsidR="00D72BE6" w:rsidRDefault="00C538D1" w:rsidP="0076364D">
      <w:pPr>
        <w:pStyle w:val="Kopfzeile"/>
        <w:tabs>
          <w:tab w:val="clear" w:pos="4536"/>
          <w:tab w:val="clear" w:pos="9072"/>
        </w:tabs>
        <w:rPr>
          <w:rFonts w:cs="Arial"/>
          <w:szCs w:val="22"/>
        </w:rPr>
      </w:pPr>
    </w:p>
    <w:p w14:paraId="1D3DED79" w14:textId="77777777" w:rsidR="006C75AE" w:rsidRPr="00772857" w:rsidRDefault="00AB518C" w:rsidP="006C75AE">
      <w:pPr>
        <w:pStyle w:val="Kopfzeile"/>
        <w:tabs>
          <w:tab w:val="clear" w:pos="4536"/>
          <w:tab w:val="clear" w:pos="9072"/>
        </w:tabs>
        <w:rPr>
          <w:rFonts w:ascii="Arial Black" w:hAnsi="Arial Black" w:cs="Arial"/>
          <w:sz w:val="24"/>
          <w:szCs w:val="22"/>
        </w:rPr>
      </w:pPr>
      <w:r>
        <w:rPr>
          <w:rFonts w:ascii="Arial Black" w:hAnsi="Arial Black" w:cs="Arial"/>
          <w:sz w:val="24"/>
          <w:szCs w:val="22"/>
        </w:rPr>
        <w:t xml:space="preserve">Bericht des Projektteams über die psychiatrische Versorgung </w:t>
      </w:r>
    </w:p>
    <w:p w14:paraId="6BCBEAFC" w14:textId="69EBC12F" w:rsidR="00772857" w:rsidRPr="00772857" w:rsidRDefault="00AB518C" w:rsidP="006C75AE">
      <w:pPr>
        <w:pStyle w:val="Kopfzeile"/>
        <w:tabs>
          <w:tab w:val="clear" w:pos="4536"/>
          <w:tab w:val="clear" w:pos="9072"/>
        </w:tabs>
        <w:rPr>
          <w:rFonts w:ascii="Arial Black" w:hAnsi="Arial Black" w:cs="Arial"/>
          <w:sz w:val="24"/>
          <w:szCs w:val="22"/>
        </w:rPr>
      </w:pPr>
      <w:r>
        <w:rPr>
          <w:rFonts w:ascii="Arial Black" w:hAnsi="Arial Black" w:cs="Arial"/>
          <w:sz w:val="24"/>
          <w:szCs w:val="22"/>
        </w:rPr>
        <w:t xml:space="preserve">Fragebogen zur </w:t>
      </w:r>
      <w:r w:rsidRPr="00772857">
        <w:rPr>
          <w:rFonts w:ascii="Arial Black" w:hAnsi="Arial Black" w:cs="Arial"/>
          <w:sz w:val="24"/>
          <w:szCs w:val="22"/>
        </w:rPr>
        <w:t>Vernehmlassung</w:t>
      </w:r>
      <w:r w:rsidR="0060504B">
        <w:rPr>
          <w:rFonts w:ascii="Arial Black" w:hAnsi="Arial Black" w:cs="Arial"/>
          <w:sz w:val="24"/>
          <w:szCs w:val="22"/>
        </w:rPr>
        <w:t xml:space="preserve"> </w:t>
      </w:r>
    </w:p>
    <w:p w14:paraId="0902AFF3" w14:textId="77777777" w:rsidR="00D72BE6" w:rsidRDefault="00C538D1" w:rsidP="006C75AE">
      <w:pPr>
        <w:pStyle w:val="Kopfzeile"/>
        <w:tabs>
          <w:tab w:val="clear" w:pos="4536"/>
          <w:tab w:val="clear" w:pos="9072"/>
        </w:tabs>
        <w:rPr>
          <w:rFonts w:cs="Arial"/>
          <w:szCs w:val="22"/>
        </w:rPr>
      </w:pPr>
    </w:p>
    <w:p w14:paraId="4724AE0E" w14:textId="77777777" w:rsidR="007D6177" w:rsidRDefault="00C538D1" w:rsidP="007D6177">
      <w:pPr>
        <w:pStyle w:val="Kopfzeile"/>
        <w:tabs>
          <w:tab w:val="clear" w:pos="4536"/>
          <w:tab w:val="clear" w:pos="9072"/>
        </w:tabs>
        <w:rPr>
          <w:rFonts w:cs="Arial"/>
          <w:szCs w:val="22"/>
        </w:rPr>
      </w:pPr>
    </w:p>
    <w:p w14:paraId="65363270" w14:textId="77777777" w:rsidR="007D6177" w:rsidRDefault="00AB518C" w:rsidP="006C75AE">
      <w:pPr>
        <w:pStyle w:val="Kopfzeile"/>
        <w:tabs>
          <w:tab w:val="clear" w:pos="4536"/>
          <w:tab w:val="clear" w:pos="9072"/>
        </w:tabs>
        <w:rPr>
          <w:rFonts w:cs="Arial"/>
          <w:szCs w:val="22"/>
        </w:rPr>
      </w:pPr>
      <w:r>
        <w:rPr>
          <w:rFonts w:cs="Arial"/>
          <w:szCs w:val="22"/>
        </w:rPr>
        <w:t xml:space="preserve">Wir danken Ihnen für Ihre Stellungnahme und die Rücksendung des Fragebogens bis spätestens </w:t>
      </w:r>
      <w:r w:rsidRPr="00B7116C">
        <w:rPr>
          <w:rFonts w:cs="Arial"/>
          <w:szCs w:val="22"/>
        </w:rPr>
        <w:t>Ende März 2021</w:t>
      </w:r>
      <w:r>
        <w:rPr>
          <w:rFonts w:cs="Arial"/>
          <w:szCs w:val="22"/>
        </w:rPr>
        <w:t xml:space="preserve"> </w:t>
      </w:r>
      <w:r w:rsidRPr="00270D0E">
        <w:rPr>
          <w:rFonts w:cs="Arial"/>
          <w:szCs w:val="22"/>
          <w:u w:val="single"/>
        </w:rPr>
        <w:t>per E-Mail</w:t>
      </w:r>
      <w:r>
        <w:rPr>
          <w:rFonts w:cs="Arial"/>
          <w:szCs w:val="22"/>
        </w:rPr>
        <w:t xml:space="preserve"> an: </w:t>
      </w:r>
      <w:hyperlink r:id="rId14" w:history="1">
        <w:r w:rsidRPr="009D3136">
          <w:rPr>
            <w:rStyle w:val="Hyperlink"/>
          </w:rPr>
          <w:t>vernehmlassungen.gsd@lu.ch</w:t>
        </w:r>
      </w:hyperlink>
      <w:r w:rsidRPr="00AB518C">
        <w:t>.</w:t>
      </w:r>
      <w:r>
        <w:t xml:space="preserve"> </w:t>
      </w:r>
    </w:p>
    <w:p w14:paraId="6B39ED58" w14:textId="77777777" w:rsidR="00AB518C" w:rsidRDefault="00AB518C" w:rsidP="006C75AE">
      <w:pPr>
        <w:pStyle w:val="Kopfzeile"/>
        <w:tabs>
          <w:tab w:val="clear" w:pos="4536"/>
          <w:tab w:val="clear" w:pos="9072"/>
        </w:tabs>
        <w:rPr>
          <w:rFonts w:cs="Arial"/>
          <w:szCs w:val="22"/>
        </w:rPr>
      </w:pPr>
    </w:p>
    <w:p w14:paraId="28533012" w14:textId="77777777" w:rsidR="00772857" w:rsidRDefault="00AB518C" w:rsidP="006C75AE">
      <w:pPr>
        <w:pStyle w:val="Kopfzeile"/>
        <w:tabs>
          <w:tab w:val="clear" w:pos="4536"/>
          <w:tab w:val="clear" w:pos="9072"/>
        </w:tabs>
        <w:rPr>
          <w:rFonts w:cs="Arial"/>
          <w:szCs w:val="22"/>
        </w:rPr>
      </w:pPr>
      <w:r>
        <w:rPr>
          <w:rFonts w:cs="Arial"/>
          <w:szCs w:val="22"/>
        </w:rPr>
        <w:t xml:space="preserve">Begründen Sie bitte Ihre Antwort kurz und verwenden Sie für Ihre Stellungnahme </w:t>
      </w:r>
      <w:proofErr w:type="gramStart"/>
      <w:r>
        <w:rPr>
          <w:rFonts w:cs="Arial"/>
          <w:szCs w:val="22"/>
        </w:rPr>
        <w:t>ausschliesslich diesen Fragebogen</w:t>
      </w:r>
      <w:proofErr w:type="gramEnd"/>
      <w:r>
        <w:rPr>
          <w:rFonts w:cs="Arial"/>
          <w:szCs w:val="22"/>
        </w:rPr>
        <w:t xml:space="preserve">. </w:t>
      </w:r>
    </w:p>
    <w:p w14:paraId="1A67F9FC" w14:textId="77777777" w:rsidR="00772857" w:rsidRDefault="00C538D1" w:rsidP="006C75AE">
      <w:pPr>
        <w:pStyle w:val="Kopfzeile"/>
        <w:tabs>
          <w:tab w:val="clear" w:pos="4536"/>
          <w:tab w:val="clear" w:pos="9072"/>
        </w:tabs>
        <w:rPr>
          <w:rFonts w:cs="Arial"/>
          <w:szCs w:val="22"/>
        </w:rPr>
      </w:pPr>
    </w:p>
    <w:p w14:paraId="21EDEB0D" w14:textId="77777777" w:rsidR="00772857" w:rsidRDefault="00C538D1" w:rsidP="006C75AE">
      <w:pPr>
        <w:pStyle w:val="Kopfzeile"/>
        <w:tabs>
          <w:tab w:val="clear" w:pos="4536"/>
          <w:tab w:val="clear" w:pos="9072"/>
        </w:tabs>
        <w:rPr>
          <w:rFonts w:cs="Arial"/>
          <w:szCs w:val="22"/>
        </w:rPr>
      </w:pPr>
    </w:p>
    <w:tbl>
      <w:tblPr>
        <w:tblStyle w:val="Tabellenraster"/>
        <w:tblW w:w="0" w:type="auto"/>
        <w:tblLook w:val="04A0" w:firstRow="1" w:lastRow="0" w:firstColumn="1" w:lastColumn="0" w:noHBand="0" w:noVBand="1"/>
      </w:tblPr>
      <w:tblGrid>
        <w:gridCol w:w="3397"/>
        <w:gridCol w:w="5948"/>
      </w:tblGrid>
      <w:tr w:rsidR="00D50830" w14:paraId="3DC9EB02" w14:textId="77777777" w:rsidTr="007E32A5">
        <w:tc>
          <w:tcPr>
            <w:tcW w:w="9345" w:type="dxa"/>
            <w:gridSpan w:val="2"/>
            <w:shd w:val="clear" w:color="auto" w:fill="D9D9D9" w:themeFill="background1" w:themeFillShade="D9"/>
          </w:tcPr>
          <w:p w14:paraId="3F5F1588" w14:textId="77777777" w:rsidR="00772857" w:rsidRPr="00772857" w:rsidRDefault="00AB518C" w:rsidP="00772857">
            <w:pPr>
              <w:spacing w:before="120" w:after="120"/>
              <w:rPr>
                <w:rFonts w:cs="Arial"/>
                <w:b/>
              </w:rPr>
            </w:pPr>
            <w:r w:rsidRPr="00772857">
              <w:rPr>
                <w:rFonts w:cs="Arial"/>
                <w:b/>
              </w:rPr>
              <w:t xml:space="preserve">Fragebogen eingereicht von: </w:t>
            </w:r>
          </w:p>
        </w:tc>
      </w:tr>
      <w:tr w:rsidR="00D50830" w14:paraId="44D678C7" w14:textId="77777777" w:rsidTr="00641410">
        <w:tc>
          <w:tcPr>
            <w:tcW w:w="3397" w:type="dxa"/>
          </w:tcPr>
          <w:p w14:paraId="06497516" w14:textId="77777777" w:rsidR="00772857" w:rsidRPr="00772857" w:rsidRDefault="00AB518C" w:rsidP="00772857">
            <w:pPr>
              <w:spacing w:before="120" w:after="120"/>
              <w:rPr>
                <w:rFonts w:cs="Arial"/>
              </w:rPr>
            </w:pPr>
            <w:r w:rsidRPr="00772857">
              <w:rPr>
                <w:rFonts w:cs="Arial"/>
              </w:rPr>
              <w:t>Institution/Organisation</w:t>
            </w:r>
            <w:r>
              <w:rPr>
                <w:rFonts w:cs="Arial"/>
              </w:rPr>
              <w:t>/Behörde</w:t>
            </w:r>
          </w:p>
        </w:tc>
        <w:sdt>
          <w:sdtPr>
            <w:rPr>
              <w:rFonts w:cs="Arial"/>
            </w:rPr>
            <w:id w:val="1661891804"/>
            <w:placeholder>
              <w:docPart w:val="DefaultPlaceholder_-1854013440"/>
            </w:placeholder>
          </w:sdtPr>
          <w:sdtEndPr/>
          <w:sdtContent>
            <w:tc>
              <w:tcPr>
                <w:tcW w:w="5948" w:type="dxa"/>
              </w:tcPr>
              <w:p w14:paraId="4B1D79CD" w14:textId="1911B64E" w:rsidR="00772857" w:rsidRPr="00772857" w:rsidRDefault="00E3650B" w:rsidP="003731F4">
                <w:pPr>
                  <w:spacing w:before="120" w:after="120"/>
                  <w:rPr>
                    <w:rFonts w:cs="Arial"/>
                  </w:rPr>
                </w:pPr>
                <w:r>
                  <w:rPr>
                    <w:rFonts w:cs="Arial"/>
                  </w:rPr>
                  <w:t>REGION LUZERN WEST</w:t>
                </w:r>
              </w:p>
            </w:tc>
          </w:sdtContent>
        </w:sdt>
      </w:tr>
      <w:tr w:rsidR="00D50830" w14:paraId="0F2F98E7" w14:textId="77777777" w:rsidTr="00641410">
        <w:tc>
          <w:tcPr>
            <w:tcW w:w="3397" w:type="dxa"/>
          </w:tcPr>
          <w:p w14:paraId="72E432D2" w14:textId="77777777" w:rsidR="00772857" w:rsidRPr="00772857" w:rsidRDefault="00AB518C" w:rsidP="00772857">
            <w:pPr>
              <w:spacing w:before="120" w:after="120"/>
              <w:rPr>
                <w:rFonts w:cs="Arial"/>
              </w:rPr>
            </w:pPr>
            <w:r>
              <w:rPr>
                <w:rFonts w:cs="Arial"/>
              </w:rPr>
              <w:t>Adresse</w:t>
            </w:r>
          </w:p>
        </w:tc>
        <w:sdt>
          <w:sdtPr>
            <w:rPr>
              <w:rFonts w:cs="Arial"/>
            </w:rPr>
            <w:id w:val="1166677083"/>
            <w:placeholder>
              <w:docPart w:val="DefaultPlaceholder_-1854013440"/>
            </w:placeholder>
          </w:sdtPr>
          <w:sdtEndPr/>
          <w:sdtContent>
            <w:tc>
              <w:tcPr>
                <w:tcW w:w="5948" w:type="dxa"/>
              </w:tcPr>
              <w:p w14:paraId="377E9BE6" w14:textId="7FF7B05A" w:rsidR="00772857" w:rsidRPr="00772857" w:rsidRDefault="00E3650B" w:rsidP="00772857">
                <w:pPr>
                  <w:spacing w:before="120" w:after="120"/>
                  <w:rPr>
                    <w:rFonts w:cs="Arial"/>
                  </w:rPr>
                </w:pPr>
                <w:r>
                  <w:rPr>
                    <w:rFonts w:cs="Arial"/>
                  </w:rPr>
                  <w:t>Menznauerstrasse 2</w:t>
                </w:r>
              </w:p>
            </w:tc>
          </w:sdtContent>
        </w:sdt>
      </w:tr>
      <w:tr w:rsidR="00D50830" w14:paraId="7CD9F14B" w14:textId="77777777" w:rsidTr="00641410">
        <w:tc>
          <w:tcPr>
            <w:tcW w:w="3397" w:type="dxa"/>
          </w:tcPr>
          <w:p w14:paraId="3009A14C" w14:textId="77777777" w:rsidR="009765DD" w:rsidRPr="00772857" w:rsidRDefault="00AB518C" w:rsidP="00641410">
            <w:pPr>
              <w:spacing w:before="120" w:after="120"/>
              <w:rPr>
                <w:rFonts w:cs="Arial"/>
              </w:rPr>
            </w:pPr>
            <w:r>
              <w:rPr>
                <w:rFonts w:cs="Arial"/>
              </w:rPr>
              <w:t>PLZ und Ort</w:t>
            </w:r>
          </w:p>
        </w:tc>
        <w:sdt>
          <w:sdtPr>
            <w:rPr>
              <w:rFonts w:cs="Arial"/>
            </w:rPr>
            <w:id w:val="333657250"/>
            <w:placeholder>
              <w:docPart w:val="DefaultPlaceholder_-1854013440"/>
            </w:placeholder>
          </w:sdtPr>
          <w:sdtEndPr/>
          <w:sdtContent>
            <w:tc>
              <w:tcPr>
                <w:tcW w:w="5948" w:type="dxa"/>
              </w:tcPr>
              <w:p w14:paraId="7C7DB01B" w14:textId="2BA294A3" w:rsidR="009765DD" w:rsidRDefault="00E3650B" w:rsidP="00772857">
                <w:pPr>
                  <w:spacing w:before="120" w:after="120"/>
                  <w:rPr>
                    <w:rFonts w:cs="Arial"/>
                  </w:rPr>
                </w:pPr>
                <w:r>
                  <w:rPr>
                    <w:rFonts w:cs="Arial"/>
                  </w:rPr>
                  <w:t>6110 Wolhusen</w:t>
                </w:r>
              </w:p>
            </w:tc>
          </w:sdtContent>
        </w:sdt>
      </w:tr>
      <w:tr w:rsidR="00D50830" w14:paraId="162C9289" w14:textId="77777777" w:rsidTr="00641410">
        <w:tc>
          <w:tcPr>
            <w:tcW w:w="3397" w:type="dxa"/>
          </w:tcPr>
          <w:p w14:paraId="500AC341" w14:textId="77777777" w:rsidR="00772857" w:rsidRPr="00772857" w:rsidRDefault="00AB518C" w:rsidP="00772857">
            <w:pPr>
              <w:spacing w:before="120" w:after="120"/>
              <w:rPr>
                <w:rFonts w:cs="Arial"/>
              </w:rPr>
            </w:pPr>
            <w:r w:rsidRPr="00772857">
              <w:rPr>
                <w:rFonts w:cs="Arial"/>
              </w:rPr>
              <w:t>Ansprechpartnerin</w:t>
            </w:r>
            <w:r>
              <w:rPr>
                <w:rFonts w:cs="Arial"/>
              </w:rPr>
              <w:t>/Ansprechpartner für Rückfragen</w:t>
            </w:r>
          </w:p>
        </w:tc>
        <w:sdt>
          <w:sdtPr>
            <w:rPr>
              <w:rFonts w:cs="Arial"/>
            </w:rPr>
            <w:id w:val="577095018"/>
            <w:placeholder>
              <w:docPart w:val="DefaultPlaceholder_-1854013440"/>
            </w:placeholder>
          </w:sdtPr>
          <w:sdtEndPr/>
          <w:sdtContent>
            <w:tc>
              <w:tcPr>
                <w:tcW w:w="5948" w:type="dxa"/>
              </w:tcPr>
              <w:p w14:paraId="47F17BF0" w14:textId="16152C06" w:rsidR="00772857" w:rsidRPr="00772857" w:rsidRDefault="00E3650B" w:rsidP="003731F4">
                <w:pPr>
                  <w:spacing w:before="120" w:after="120"/>
                  <w:rPr>
                    <w:rFonts w:cs="Arial"/>
                  </w:rPr>
                </w:pPr>
                <w:r>
                  <w:rPr>
                    <w:rFonts w:cs="Arial"/>
                  </w:rPr>
                  <w:t xml:space="preserve">Guido Roos </w:t>
                </w:r>
              </w:p>
            </w:tc>
          </w:sdtContent>
        </w:sdt>
      </w:tr>
      <w:tr w:rsidR="00D50830" w14:paraId="117795D3" w14:textId="77777777" w:rsidTr="00641410">
        <w:tc>
          <w:tcPr>
            <w:tcW w:w="3397" w:type="dxa"/>
          </w:tcPr>
          <w:p w14:paraId="46FE5E45" w14:textId="77777777" w:rsidR="00D72BE6" w:rsidRPr="00772857" w:rsidRDefault="00AB518C" w:rsidP="00772857">
            <w:pPr>
              <w:spacing w:before="120" w:after="120"/>
              <w:rPr>
                <w:rFonts w:cs="Arial"/>
              </w:rPr>
            </w:pPr>
            <w:r>
              <w:rPr>
                <w:rFonts w:cs="Arial"/>
              </w:rPr>
              <w:t>Funktion</w:t>
            </w:r>
          </w:p>
        </w:tc>
        <w:sdt>
          <w:sdtPr>
            <w:rPr>
              <w:rFonts w:cs="Arial"/>
            </w:rPr>
            <w:id w:val="-200011678"/>
            <w:placeholder>
              <w:docPart w:val="DefaultPlaceholder_-1854013440"/>
            </w:placeholder>
          </w:sdtPr>
          <w:sdtEndPr/>
          <w:sdtContent>
            <w:tc>
              <w:tcPr>
                <w:tcW w:w="5948" w:type="dxa"/>
              </w:tcPr>
              <w:p w14:paraId="2773685E" w14:textId="17CCD1DB" w:rsidR="00D72BE6" w:rsidRDefault="00E3650B" w:rsidP="003731F4">
                <w:pPr>
                  <w:spacing w:before="120" w:after="120"/>
                  <w:rPr>
                    <w:rFonts w:cs="Arial"/>
                  </w:rPr>
                </w:pPr>
                <w:r>
                  <w:rPr>
                    <w:rFonts w:cs="Arial"/>
                  </w:rPr>
                  <w:t>Geschäftsführer REGION LUZERN WEST</w:t>
                </w:r>
              </w:p>
            </w:tc>
          </w:sdtContent>
        </w:sdt>
      </w:tr>
      <w:tr w:rsidR="00D50830" w14:paraId="56D99F14" w14:textId="77777777" w:rsidTr="00641410">
        <w:tc>
          <w:tcPr>
            <w:tcW w:w="3397" w:type="dxa"/>
          </w:tcPr>
          <w:p w14:paraId="33BB718E" w14:textId="77777777" w:rsidR="00772857" w:rsidRPr="00772857" w:rsidRDefault="00AB518C" w:rsidP="00772857">
            <w:pPr>
              <w:spacing w:before="120" w:after="120"/>
              <w:rPr>
                <w:rFonts w:cs="Arial"/>
              </w:rPr>
            </w:pPr>
            <w:r>
              <w:rPr>
                <w:rFonts w:cs="Arial"/>
              </w:rPr>
              <w:t>Telefonnummer</w:t>
            </w:r>
          </w:p>
        </w:tc>
        <w:sdt>
          <w:sdtPr>
            <w:rPr>
              <w:rFonts w:cs="Arial"/>
            </w:rPr>
            <w:id w:val="-610125754"/>
            <w:placeholder>
              <w:docPart w:val="DefaultPlaceholder_-1854013440"/>
            </w:placeholder>
          </w:sdtPr>
          <w:sdtEndPr/>
          <w:sdtContent>
            <w:tc>
              <w:tcPr>
                <w:tcW w:w="5948" w:type="dxa"/>
              </w:tcPr>
              <w:p w14:paraId="39002D60" w14:textId="19C710EB" w:rsidR="00772857" w:rsidRPr="00772857" w:rsidRDefault="00E3650B" w:rsidP="003731F4">
                <w:pPr>
                  <w:spacing w:before="120" w:after="120"/>
                  <w:rPr>
                    <w:rFonts w:cs="Arial"/>
                  </w:rPr>
                </w:pPr>
                <w:r>
                  <w:rPr>
                    <w:rFonts w:cs="Arial"/>
                  </w:rPr>
                  <w:t>041 490 02 80 / 079 459 65 49</w:t>
                </w:r>
              </w:p>
            </w:tc>
          </w:sdtContent>
        </w:sdt>
      </w:tr>
      <w:tr w:rsidR="00D50830" w14:paraId="1B7C49AC" w14:textId="77777777" w:rsidTr="00641410">
        <w:tc>
          <w:tcPr>
            <w:tcW w:w="3397" w:type="dxa"/>
          </w:tcPr>
          <w:p w14:paraId="75B8AEFC" w14:textId="77777777" w:rsidR="00772857" w:rsidRPr="00772857" w:rsidRDefault="00AB518C" w:rsidP="00772857">
            <w:pPr>
              <w:spacing w:before="120" w:after="120"/>
              <w:rPr>
                <w:rFonts w:cs="Arial"/>
              </w:rPr>
            </w:pPr>
            <w:r>
              <w:rPr>
                <w:rFonts w:cs="Arial"/>
              </w:rPr>
              <w:t>E-Mail-Adresse</w:t>
            </w:r>
            <w:r w:rsidRPr="00772857">
              <w:rPr>
                <w:rFonts w:cs="Arial"/>
              </w:rPr>
              <w:t xml:space="preserve"> </w:t>
            </w:r>
          </w:p>
        </w:tc>
        <w:sdt>
          <w:sdtPr>
            <w:rPr>
              <w:rFonts w:cs="Arial"/>
            </w:rPr>
            <w:id w:val="1510330035"/>
            <w:placeholder>
              <w:docPart w:val="DefaultPlaceholder_-1854013440"/>
            </w:placeholder>
          </w:sdtPr>
          <w:sdtEndPr/>
          <w:sdtContent>
            <w:tc>
              <w:tcPr>
                <w:tcW w:w="5948" w:type="dxa"/>
              </w:tcPr>
              <w:p w14:paraId="491DE8E4" w14:textId="58597F3C" w:rsidR="008969B8" w:rsidRPr="00772857" w:rsidRDefault="00E3650B" w:rsidP="008969B8">
                <w:pPr>
                  <w:spacing w:before="120" w:after="120"/>
                  <w:rPr>
                    <w:rFonts w:cs="Arial"/>
                  </w:rPr>
                </w:pPr>
                <w:r>
                  <w:rPr>
                    <w:rFonts w:cs="Arial"/>
                  </w:rPr>
                  <w:t>info@regionwest.ch</w:t>
                </w:r>
              </w:p>
            </w:tc>
          </w:sdtContent>
        </w:sdt>
      </w:tr>
    </w:tbl>
    <w:p w14:paraId="0A2312F8" w14:textId="77777777" w:rsidR="007E32A5" w:rsidRDefault="00C538D1"/>
    <w:p w14:paraId="7E9B7281" w14:textId="77777777" w:rsidR="009765DD" w:rsidRDefault="00C538D1"/>
    <w:p w14:paraId="2C84CAD5" w14:textId="77777777" w:rsidR="00C60AEF" w:rsidRPr="00C60AEF" w:rsidRDefault="00AB518C">
      <w:pPr>
        <w:rPr>
          <w:b/>
        </w:rPr>
      </w:pPr>
      <w:r w:rsidRPr="00C60AEF">
        <w:rPr>
          <w:b/>
        </w:rPr>
        <w:t xml:space="preserve">Aktuelle Versorgung </w:t>
      </w:r>
      <w:r w:rsidRPr="008F7CD6">
        <w:t>(Kapitel 3):</w:t>
      </w:r>
    </w:p>
    <w:p w14:paraId="7D660C8A" w14:textId="77777777" w:rsidR="00C60AEF" w:rsidRDefault="00C538D1"/>
    <w:tbl>
      <w:tblPr>
        <w:tblStyle w:val="Tabellenraster"/>
        <w:tblW w:w="0" w:type="auto"/>
        <w:tblLook w:val="04A0" w:firstRow="1" w:lastRow="0" w:firstColumn="1" w:lastColumn="0" w:noHBand="0" w:noVBand="1"/>
      </w:tblPr>
      <w:tblGrid>
        <w:gridCol w:w="9345"/>
      </w:tblGrid>
      <w:tr w:rsidR="00D50830" w14:paraId="36DA6EEB" w14:textId="77777777" w:rsidTr="003731F4">
        <w:tc>
          <w:tcPr>
            <w:tcW w:w="9345" w:type="dxa"/>
            <w:shd w:val="clear" w:color="auto" w:fill="D9D9D9" w:themeFill="background1" w:themeFillShade="D9"/>
          </w:tcPr>
          <w:p w14:paraId="4EFC0F0E" w14:textId="77777777" w:rsidR="00F12479" w:rsidRPr="007B370A" w:rsidRDefault="00AB518C" w:rsidP="008F7CD6">
            <w:pPr>
              <w:pStyle w:val="Listenabsatz"/>
              <w:numPr>
                <w:ilvl w:val="0"/>
                <w:numId w:val="1"/>
              </w:numPr>
              <w:spacing w:before="120" w:after="120"/>
              <w:ind w:left="426" w:hanging="426"/>
              <w:rPr>
                <w:rFonts w:cs="Arial"/>
                <w:b/>
              </w:rPr>
            </w:pPr>
            <w:r>
              <w:rPr>
                <w:rFonts w:cs="Arial"/>
                <w:b/>
              </w:rPr>
              <w:t xml:space="preserve">Erwachsenen- und Alterspsychiatrie: Sind Sie einverstanden mit der Bewertung und Beurteilung der Angebote </w:t>
            </w:r>
            <w:r w:rsidRPr="008F7CD6">
              <w:rPr>
                <w:rFonts w:cs="Arial"/>
              </w:rPr>
              <w:t>(Kap. 3.4.3)?</w:t>
            </w:r>
            <w:r w:rsidRPr="007B370A">
              <w:rPr>
                <w:rFonts w:cs="Arial"/>
                <w:b/>
              </w:rPr>
              <w:t xml:space="preserve"> </w:t>
            </w:r>
          </w:p>
        </w:tc>
      </w:tr>
      <w:tr w:rsidR="00D50830" w14:paraId="02632FD7" w14:textId="77777777" w:rsidTr="000C2C9D">
        <w:tc>
          <w:tcPr>
            <w:tcW w:w="9345" w:type="dxa"/>
          </w:tcPr>
          <w:p w14:paraId="74DDF73F" w14:textId="6487140C" w:rsidR="007D6177" w:rsidRPr="00772857" w:rsidRDefault="00C538D1" w:rsidP="006A5224">
            <w:pPr>
              <w:tabs>
                <w:tab w:val="left" w:pos="3090"/>
                <w:tab w:val="left" w:pos="6150"/>
              </w:tabs>
              <w:spacing w:before="120" w:after="120"/>
              <w:rPr>
                <w:rFonts w:cs="Arial"/>
              </w:rPr>
            </w:pPr>
            <w:sdt>
              <w:sdtPr>
                <w:rPr>
                  <w:rFonts w:cs="Arial"/>
                </w:rPr>
                <w:id w:val="414059315"/>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1250464646"/>
                <w14:checkbox>
                  <w14:checked w14:val="1"/>
                  <w14:checkedState w14:val="2612" w14:font="MS Gothic"/>
                  <w14:uncheckedState w14:val="2610" w14:font="MS Gothic"/>
                </w14:checkbox>
              </w:sdtPr>
              <w:sdtEndPr/>
              <w:sdtContent>
                <w:r w:rsidR="00E3650B">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1397270661"/>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4F2BB457" w14:textId="77777777" w:rsidTr="002409E1">
        <w:tc>
          <w:tcPr>
            <w:tcW w:w="9345" w:type="dxa"/>
          </w:tcPr>
          <w:p w14:paraId="322EF9A3" w14:textId="132A1B35" w:rsidR="006A5224" w:rsidRPr="00772857" w:rsidRDefault="00452E95" w:rsidP="006A5224">
            <w:pPr>
              <w:spacing w:before="120" w:after="120"/>
              <w:rPr>
                <w:rFonts w:cs="Arial"/>
              </w:rPr>
            </w:pPr>
            <w:r>
              <w:rPr>
                <w:rFonts w:cs="Arial"/>
              </w:rPr>
              <w:t xml:space="preserve">Bemerkungen: </w:t>
            </w:r>
            <w:r w:rsidR="003120C2">
              <w:rPr>
                <w:rFonts w:cs="Arial"/>
              </w:rPr>
              <w:t xml:space="preserve">Die Bewertung und Beurteilung der Erwachsenenpsychiatrie finden wir sehr gut aufgearbeitet. </w:t>
            </w:r>
            <w:r w:rsidR="00167BAB">
              <w:rPr>
                <w:rFonts w:cs="Arial"/>
              </w:rPr>
              <w:t>Für uns hat jedoch</w:t>
            </w:r>
            <w:r w:rsidR="00DD59A3">
              <w:rPr>
                <w:rFonts w:cs="Arial"/>
              </w:rPr>
              <w:t xml:space="preserve"> die </w:t>
            </w:r>
            <w:r w:rsidR="003120C2">
              <w:rPr>
                <w:rFonts w:cs="Arial"/>
              </w:rPr>
              <w:t>Bewertung und Beurteilung der Alterspsychiatrie noch Lücken. Wir stellen fest, dass es in der Alterspsychiatrie einige Angebote gibt, jedoch d</w:t>
            </w:r>
            <w:r w:rsidR="000C7EAE" w:rsidRPr="00AA50DF">
              <w:rPr>
                <w:rFonts w:cs="Arial"/>
              </w:rPr>
              <w:t>ie Warte</w:t>
            </w:r>
            <w:r w:rsidR="00DD59A3">
              <w:rPr>
                <w:rFonts w:cs="Arial"/>
              </w:rPr>
              <w:t>zeiten</w:t>
            </w:r>
            <w:r w:rsidR="000C7EAE" w:rsidRPr="00AA50DF">
              <w:rPr>
                <w:rFonts w:cs="Arial"/>
              </w:rPr>
              <w:t xml:space="preserve"> für eine Erst-Behandlung zu lang</w:t>
            </w:r>
            <w:r w:rsidR="003120C2">
              <w:rPr>
                <w:rFonts w:cs="Arial"/>
              </w:rPr>
              <w:t xml:space="preserve"> </w:t>
            </w:r>
            <w:r w:rsidR="00167BAB">
              <w:rPr>
                <w:rFonts w:cs="Arial"/>
              </w:rPr>
              <w:t>sind</w:t>
            </w:r>
            <w:r w:rsidRPr="00AA50DF">
              <w:rPr>
                <w:rFonts w:cs="Arial"/>
              </w:rPr>
              <w:t>.</w:t>
            </w:r>
            <w:r w:rsidR="0060504B" w:rsidRPr="00AA50DF">
              <w:rPr>
                <w:rFonts w:cs="Arial"/>
              </w:rPr>
              <w:t xml:space="preserve"> </w:t>
            </w:r>
            <w:r w:rsidRPr="00AA50DF">
              <w:rPr>
                <w:rFonts w:cs="Arial"/>
              </w:rPr>
              <w:t xml:space="preserve">Zudem sollten die </w:t>
            </w:r>
            <w:r w:rsidR="00E3650B" w:rsidRPr="00AA50DF">
              <w:rPr>
                <w:rFonts w:cs="Arial"/>
              </w:rPr>
              <w:t>L</w:t>
            </w:r>
            <w:r w:rsidRPr="00AA50DF">
              <w:rPr>
                <w:rFonts w:cs="Arial"/>
              </w:rPr>
              <w:t>eistungserbr</w:t>
            </w:r>
            <w:r w:rsidR="00E3650B" w:rsidRPr="00AA50DF">
              <w:rPr>
                <w:rFonts w:cs="Arial"/>
              </w:rPr>
              <w:t>i</w:t>
            </w:r>
            <w:r w:rsidRPr="00AA50DF">
              <w:rPr>
                <w:rFonts w:cs="Arial"/>
              </w:rPr>
              <w:t>nger der Angebote besser zusammenarbeiten.</w:t>
            </w:r>
            <w:r w:rsidR="000C7EAE" w:rsidRPr="00AA50DF">
              <w:rPr>
                <w:rFonts w:cs="Arial"/>
              </w:rPr>
              <w:t xml:space="preserve"> Idealerweise wird eine Zusammenarbeit mit dem behandelnden Hausarzt in Betracht gezogen, da hier d</w:t>
            </w:r>
            <w:r w:rsidRPr="00AA50DF">
              <w:rPr>
                <w:rFonts w:cs="Arial"/>
              </w:rPr>
              <w:t>ie Hemmschwelle</w:t>
            </w:r>
            <w:r w:rsidR="000C7EAE" w:rsidRPr="00AA50DF">
              <w:rPr>
                <w:rFonts w:cs="Arial"/>
              </w:rPr>
              <w:t>n der Patienten für die Anforderung um Hilfe kleiner ist.</w:t>
            </w:r>
            <w:r>
              <w:rPr>
                <w:rFonts w:cs="Arial"/>
              </w:rPr>
              <w:t xml:space="preserve"> </w:t>
            </w:r>
          </w:p>
        </w:tc>
      </w:tr>
    </w:tbl>
    <w:p w14:paraId="5AB23B14" w14:textId="77777777" w:rsidR="007E32A5" w:rsidRDefault="00C538D1"/>
    <w:p w14:paraId="0291676E" w14:textId="77777777" w:rsidR="00C60AEF" w:rsidRDefault="00C538D1"/>
    <w:tbl>
      <w:tblPr>
        <w:tblStyle w:val="Tabellenraster"/>
        <w:tblW w:w="0" w:type="auto"/>
        <w:tblLook w:val="04A0" w:firstRow="1" w:lastRow="0" w:firstColumn="1" w:lastColumn="0" w:noHBand="0" w:noVBand="1"/>
      </w:tblPr>
      <w:tblGrid>
        <w:gridCol w:w="9345"/>
      </w:tblGrid>
      <w:tr w:rsidR="00D50830" w14:paraId="7E3FFF5E" w14:textId="77777777" w:rsidTr="00D26E6C">
        <w:tc>
          <w:tcPr>
            <w:tcW w:w="9345" w:type="dxa"/>
            <w:shd w:val="clear" w:color="auto" w:fill="D9D9D9" w:themeFill="background1" w:themeFillShade="D9"/>
          </w:tcPr>
          <w:p w14:paraId="1F398F6D" w14:textId="77777777" w:rsidR="00C60AEF" w:rsidRPr="007B370A" w:rsidRDefault="00AB518C" w:rsidP="005A1581">
            <w:pPr>
              <w:pStyle w:val="Listenabsatz"/>
              <w:numPr>
                <w:ilvl w:val="0"/>
                <w:numId w:val="1"/>
              </w:numPr>
              <w:spacing w:before="120" w:after="120"/>
              <w:ind w:left="426" w:hanging="426"/>
              <w:rPr>
                <w:rFonts w:cs="Arial"/>
                <w:b/>
              </w:rPr>
            </w:pPr>
            <w:r>
              <w:rPr>
                <w:rFonts w:cs="Arial"/>
                <w:b/>
              </w:rPr>
              <w:t xml:space="preserve">Kinder- und Jugendpsychiatrie: Sind Sie einverstanden mit der Bewertung und Beurteilung der Angebote </w:t>
            </w:r>
            <w:r w:rsidRPr="008F7CD6">
              <w:rPr>
                <w:rFonts w:cs="Arial"/>
              </w:rPr>
              <w:t xml:space="preserve">(Kap. 3.5.3)? </w:t>
            </w:r>
          </w:p>
        </w:tc>
      </w:tr>
      <w:tr w:rsidR="00D50830" w14:paraId="1BE52A5B" w14:textId="77777777" w:rsidTr="00D26E6C">
        <w:tc>
          <w:tcPr>
            <w:tcW w:w="9345" w:type="dxa"/>
          </w:tcPr>
          <w:p w14:paraId="7834C7E2" w14:textId="438C4EB7" w:rsidR="00C60AEF" w:rsidRPr="00772857" w:rsidRDefault="00C538D1" w:rsidP="00D26E6C">
            <w:pPr>
              <w:tabs>
                <w:tab w:val="left" w:pos="3090"/>
                <w:tab w:val="left" w:pos="6150"/>
              </w:tabs>
              <w:spacing w:before="120" w:after="120"/>
              <w:rPr>
                <w:rFonts w:cs="Arial"/>
              </w:rPr>
            </w:pPr>
            <w:sdt>
              <w:sdtPr>
                <w:rPr>
                  <w:rFonts w:cs="Arial"/>
                </w:rPr>
                <w:id w:val="1412433583"/>
                <w14:checkbox>
                  <w14:checked w14:val="1"/>
                  <w14:checkedState w14:val="2612" w14:font="MS Gothic"/>
                  <w14:uncheckedState w14:val="2610" w14:font="MS Gothic"/>
                </w14:checkbox>
              </w:sdtPr>
              <w:sdtEndPr/>
              <w:sdtContent>
                <w:r w:rsidR="000C7EAE" w:rsidRPr="00AA50DF">
                  <w:rPr>
                    <w:rFonts w:ascii="MS Gothic" w:eastAsia="MS Gothic" w:hAnsi="MS Gothic" w:cs="Arial" w:hint="eastAsia"/>
                  </w:rPr>
                  <w:t>☒</w:t>
                </w:r>
              </w:sdtContent>
            </w:sdt>
            <w:r w:rsidR="00AB518C" w:rsidRPr="00AA50DF">
              <w:rPr>
                <w:rFonts w:cs="Arial"/>
              </w:rPr>
              <w:t xml:space="preserve"> Ja</w:t>
            </w:r>
            <w:r w:rsidR="00AB518C">
              <w:rPr>
                <w:rFonts w:cs="Arial"/>
              </w:rPr>
              <w:tab/>
            </w:r>
            <w:sdt>
              <w:sdtPr>
                <w:rPr>
                  <w:rFonts w:cs="Arial"/>
                </w:rPr>
                <w:id w:val="-1272621469"/>
                <w14:checkbox>
                  <w14:checked w14:val="0"/>
                  <w14:checkedState w14:val="2612" w14:font="MS Gothic"/>
                  <w14:uncheckedState w14:val="2610" w14:font="MS Gothic"/>
                </w14:checkbox>
              </w:sdtPr>
              <w:sdtEndPr/>
              <w:sdtContent>
                <w:r w:rsidR="00435D2D">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1469866630"/>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4B4F3B75" w14:textId="77777777" w:rsidTr="00D26E6C">
        <w:tc>
          <w:tcPr>
            <w:tcW w:w="9345" w:type="dxa"/>
          </w:tcPr>
          <w:p w14:paraId="4196A546" w14:textId="6C910899" w:rsidR="00C60AEF" w:rsidRPr="00772857" w:rsidRDefault="00452E95" w:rsidP="00D26E6C">
            <w:pPr>
              <w:spacing w:before="120" w:after="120"/>
              <w:rPr>
                <w:rFonts w:cs="Arial"/>
              </w:rPr>
            </w:pPr>
            <w:r>
              <w:rPr>
                <w:rFonts w:cs="Arial"/>
              </w:rPr>
              <w:t xml:space="preserve">Bemerkungen: </w:t>
            </w:r>
            <w:r w:rsidR="007C0D1F">
              <w:rPr>
                <w:rFonts w:cs="Arial"/>
              </w:rPr>
              <w:t>Wie im Bericht festgehalten, sind d</w:t>
            </w:r>
            <w:r>
              <w:rPr>
                <w:rFonts w:cs="Arial"/>
              </w:rPr>
              <w:t>ie Warte</w:t>
            </w:r>
            <w:r w:rsidR="00DD59A3">
              <w:rPr>
                <w:rFonts w:cs="Arial"/>
              </w:rPr>
              <w:t>zeiten</w:t>
            </w:r>
            <w:r>
              <w:rPr>
                <w:rFonts w:cs="Arial"/>
              </w:rPr>
              <w:t xml:space="preserve"> viel zu lang. Es kann nicht sein, dass man erst nach einer Warte</w:t>
            </w:r>
            <w:r w:rsidR="00DD59A3">
              <w:rPr>
                <w:rFonts w:cs="Arial"/>
              </w:rPr>
              <w:t>zeit</w:t>
            </w:r>
            <w:r>
              <w:rPr>
                <w:rFonts w:cs="Arial"/>
              </w:rPr>
              <w:t xml:space="preserve"> von mehrere</w:t>
            </w:r>
            <w:r w:rsidR="0060504B">
              <w:rPr>
                <w:rFonts w:cs="Arial"/>
              </w:rPr>
              <w:t xml:space="preserve">n </w:t>
            </w:r>
            <w:r w:rsidR="007C0D1F">
              <w:rPr>
                <w:rFonts w:cs="Arial"/>
              </w:rPr>
              <w:t>Monaten</w:t>
            </w:r>
            <w:r>
              <w:rPr>
                <w:rFonts w:cs="Arial"/>
              </w:rPr>
              <w:t xml:space="preserve"> einen Termin erhält. D</w:t>
            </w:r>
            <w:r w:rsidR="007C0D1F">
              <w:rPr>
                <w:rFonts w:cs="Arial"/>
              </w:rPr>
              <w:t>ie</w:t>
            </w:r>
            <w:r>
              <w:rPr>
                <w:rFonts w:cs="Arial"/>
              </w:rPr>
              <w:t xml:space="preserve"> Problem</w:t>
            </w:r>
            <w:r w:rsidR="007C0D1F">
              <w:rPr>
                <w:rFonts w:cs="Arial"/>
              </w:rPr>
              <w:t>e</w:t>
            </w:r>
            <w:r>
              <w:rPr>
                <w:rFonts w:cs="Arial"/>
              </w:rPr>
              <w:t xml:space="preserve"> verschärf</w:t>
            </w:r>
            <w:r w:rsidR="007C0D1F">
              <w:rPr>
                <w:rFonts w:cs="Arial"/>
              </w:rPr>
              <w:t>en</w:t>
            </w:r>
            <w:r>
              <w:rPr>
                <w:rFonts w:cs="Arial"/>
              </w:rPr>
              <w:t xml:space="preserve"> sich</w:t>
            </w:r>
            <w:r w:rsidR="007C0D1F">
              <w:rPr>
                <w:rFonts w:cs="Arial"/>
              </w:rPr>
              <w:t xml:space="preserve"> zunehmend</w:t>
            </w:r>
            <w:r>
              <w:rPr>
                <w:rFonts w:cs="Arial"/>
              </w:rPr>
              <w:t>. Je schneller man reagieren kann, desto einfacher können die Folgekosten miniert werden. Behandelnde Hausärzte und weitere behandelnde Institutionen müssen zusammenarbeiten und Informationen austauschen. Nur so können in kurzer Zeit gute Lösungen getroffen und die Jugendlichen und Kinder richtig behandelt und unterstützt werden. Das Spektrum</w:t>
            </w:r>
            <w:r w:rsidR="007C0D1F">
              <w:rPr>
                <w:rFonts w:cs="Arial"/>
              </w:rPr>
              <w:t xml:space="preserve"> der Behandlungsmöglichkeiten</w:t>
            </w:r>
            <w:r>
              <w:rPr>
                <w:rFonts w:cs="Arial"/>
              </w:rPr>
              <w:t xml:space="preserve"> sollte erweitert und breiter werden. Die dezentrale </w:t>
            </w:r>
            <w:r w:rsidRPr="00C8015E">
              <w:rPr>
                <w:rFonts w:cs="Arial"/>
              </w:rPr>
              <w:t xml:space="preserve">Lösung </w:t>
            </w:r>
            <w:r w:rsidR="007C0D1F" w:rsidRPr="00C8015E">
              <w:rPr>
                <w:rFonts w:cs="Arial"/>
              </w:rPr>
              <w:t xml:space="preserve">muss </w:t>
            </w:r>
            <w:r w:rsidRPr="00C8015E">
              <w:rPr>
                <w:rFonts w:cs="Arial"/>
              </w:rPr>
              <w:t>beibehalten</w:t>
            </w:r>
            <w:r>
              <w:rPr>
                <w:rFonts w:cs="Arial"/>
              </w:rPr>
              <w:t xml:space="preserve"> und nach Möglichkeit gestärkt </w:t>
            </w:r>
            <w:r w:rsidRPr="0060504B">
              <w:rPr>
                <w:rFonts w:cs="Arial"/>
              </w:rPr>
              <w:t xml:space="preserve">werden. Ein situativer Ausbau der Lösungen </w:t>
            </w:r>
            <w:r w:rsidR="007C0D1F" w:rsidRPr="0060504B">
              <w:rPr>
                <w:rFonts w:cs="Arial"/>
              </w:rPr>
              <w:t xml:space="preserve">muss </w:t>
            </w:r>
            <w:r w:rsidRPr="0060504B">
              <w:rPr>
                <w:rFonts w:cs="Arial"/>
              </w:rPr>
              <w:t>für die Zukunft unbedingt angedacht werden</w:t>
            </w:r>
            <w:r w:rsidR="007C0D1F" w:rsidRPr="0060504B">
              <w:rPr>
                <w:rFonts w:cs="Arial"/>
              </w:rPr>
              <w:t xml:space="preserve">. In </w:t>
            </w:r>
            <w:r w:rsidR="007C0D1F" w:rsidRPr="0060504B">
              <w:rPr>
                <w:szCs w:val="22"/>
              </w:rPr>
              <w:t>der Kinder- und Jugendpsychiatrie sind integrierte Behandlungsangebote gesucht. Die Vernetzung mit sozialen Einrichtungen (Bereich Wohnen, Sonderschulen usw.) und Schulen ist eine Daueraufgabe der Kinder- und Jugendpsychiatrie. Hier liegt Potential für Lösungen, die leider im Bericht nicht erwähnt oder aufgeführt werden.</w:t>
            </w:r>
          </w:p>
        </w:tc>
      </w:tr>
    </w:tbl>
    <w:p w14:paraId="39A8C6DB" w14:textId="77777777" w:rsidR="00C60AEF" w:rsidRDefault="00C538D1" w:rsidP="00C60AEF"/>
    <w:p w14:paraId="1AE180C0" w14:textId="77777777" w:rsidR="00C60AEF" w:rsidRDefault="00C538D1" w:rsidP="00C60AEF"/>
    <w:tbl>
      <w:tblPr>
        <w:tblStyle w:val="Tabellenraster"/>
        <w:tblW w:w="0" w:type="auto"/>
        <w:tblLook w:val="04A0" w:firstRow="1" w:lastRow="0" w:firstColumn="1" w:lastColumn="0" w:noHBand="0" w:noVBand="1"/>
      </w:tblPr>
      <w:tblGrid>
        <w:gridCol w:w="9345"/>
      </w:tblGrid>
      <w:tr w:rsidR="00D50830" w14:paraId="37D235EF" w14:textId="77777777" w:rsidTr="00D26E6C">
        <w:tc>
          <w:tcPr>
            <w:tcW w:w="9345" w:type="dxa"/>
            <w:shd w:val="clear" w:color="auto" w:fill="D9D9D9" w:themeFill="background1" w:themeFillShade="D9"/>
          </w:tcPr>
          <w:p w14:paraId="5814FA46" w14:textId="77777777" w:rsidR="00C60AEF" w:rsidRPr="007B370A" w:rsidRDefault="00AB518C" w:rsidP="008F7CD6">
            <w:pPr>
              <w:pStyle w:val="Listenabsatz"/>
              <w:numPr>
                <w:ilvl w:val="0"/>
                <w:numId w:val="1"/>
              </w:numPr>
              <w:spacing w:before="120" w:after="120"/>
              <w:ind w:left="426" w:hanging="426"/>
              <w:rPr>
                <w:rFonts w:cs="Arial"/>
                <w:b/>
              </w:rPr>
            </w:pPr>
            <w:r>
              <w:rPr>
                <w:rFonts w:cs="Arial"/>
                <w:b/>
              </w:rPr>
              <w:t xml:space="preserve">Versorgungsregion Luzern – Obwalden – Nidwalden: Sind Sie einverstanden mit der Beurteilung und Einschätzung zum Versorgungsraum LU-OW-NW </w:t>
            </w:r>
            <w:r w:rsidRPr="008F7CD6">
              <w:rPr>
                <w:rFonts w:cs="Arial"/>
              </w:rPr>
              <w:t>(Kap. 3.7.3)?</w:t>
            </w:r>
          </w:p>
        </w:tc>
      </w:tr>
      <w:tr w:rsidR="00D50830" w14:paraId="4245CC92" w14:textId="77777777" w:rsidTr="00D26E6C">
        <w:tc>
          <w:tcPr>
            <w:tcW w:w="9345" w:type="dxa"/>
          </w:tcPr>
          <w:p w14:paraId="166BD7E3" w14:textId="4C556F0F" w:rsidR="00C60AEF" w:rsidRPr="00772857" w:rsidRDefault="00C538D1" w:rsidP="00D26E6C">
            <w:pPr>
              <w:tabs>
                <w:tab w:val="left" w:pos="3090"/>
                <w:tab w:val="left" w:pos="6150"/>
              </w:tabs>
              <w:spacing w:before="120" w:after="120"/>
              <w:rPr>
                <w:rFonts w:cs="Arial"/>
              </w:rPr>
            </w:pPr>
            <w:sdt>
              <w:sdtPr>
                <w:rPr>
                  <w:rFonts w:cs="Arial"/>
                </w:rPr>
                <w:id w:val="30311693"/>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1304700472"/>
                <w14:checkbox>
                  <w14:checked w14:val="1"/>
                  <w14:checkedState w14:val="2612" w14:font="MS Gothic"/>
                  <w14:uncheckedState w14:val="2610" w14:font="MS Gothic"/>
                </w14:checkbox>
              </w:sdtPr>
              <w:sdtEndPr/>
              <w:sdtContent>
                <w:r w:rsidR="00452E95">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804511972"/>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64D0F063" w14:textId="77777777" w:rsidTr="00D26E6C">
        <w:tc>
          <w:tcPr>
            <w:tcW w:w="9345" w:type="dxa"/>
          </w:tcPr>
          <w:p w14:paraId="0AC5E438" w14:textId="1CE0E123" w:rsidR="00C60AEF" w:rsidRPr="00772857" w:rsidRDefault="00452E95" w:rsidP="00D26E6C">
            <w:pPr>
              <w:spacing w:before="120" w:after="120"/>
              <w:rPr>
                <w:rFonts w:cs="Arial"/>
              </w:rPr>
            </w:pPr>
            <w:r>
              <w:rPr>
                <w:rFonts w:cs="Arial"/>
              </w:rPr>
              <w:t xml:space="preserve">Bemerkungen: Wir stufen es </w:t>
            </w:r>
            <w:r w:rsidR="00DC076A">
              <w:rPr>
                <w:rFonts w:cs="Arial"/>
              </w:rPr>
              <w:t xml:space="preserve">als </w:t>
            </w:r>
            <w:r>
              <w:rPr>
                <w:rFonts w:cs="Arial"/>
              </w:rPr>
              <w:t>fortschrittlich ein, dass der Versorgungsraum ausgedehnt ist. Doch auch hier sind die Warte</w:t>
            </w:r>
            <w:r w:rsidR="00DD59A3">
              <w:rPr>
                <w:rFonts w:cs="Arial"/>
              </w:rPr>
              <w:t>zeiten</w:t>
            </w:r>
            <w:r>
              <w:rPr>
                <w:rFonts w:cs="Arial"/>
              </w:rPr>
              <w:t xml:space="preserve"> und das</w:t>
            </w:r>
            <w:r w:rsidR="008A511C">
              <w:rPr>
                <w:rFonts w:cs="Arial"/>
              </w:rPr>
              <w:t xml:space="preserve"> </w:t>
            </w:r>
            <w:r>
              <w:rPr>
                <w:rFonts w:cs="Arial"/>
              </w:rPr>
              <w:t xml:space="preserve">Zusammenarbeiten oder das Zusammenspiel untereinander </w:t>
            </w:r>
            <w:r w:rsidR="00DC076A">
              <w:rPr>
                <w:rFonts w:cs="Arial"/>
              </w:rPr>
              <w:t>noch ausbaufähig</w:t>
            </w:r>
            <w:r w:rsidRPr="002E2927">
              <w:rPr>
                <w:rFonts w:cs="Arial"/>
              </w:rPr>
              <w:t>.</w:t>
            </w:r>
            <w:r>
              <w:rPr>
                <w:rFonts w:cs="Arial"/>
              </w:rPr>
              <w:t xml:space="preserve"> </w:t>
            </w:r>
            <w:r w:rsidR="00274619" w:rsidRPr="0060504B">
              <w:rPr>
                <w:szCs w:val="22"/>
              </w:rPr>
              <w:t xml:space="preserve">Die </w:t>
            </w:r>
            <w:proofErr w:type="spellStart"/>
            <w:r w:rsidR="00274619" w:rsidRPr="0060504B">
              <w:rPr>
                <w:szCs w:val="22"/>
              </w:rPr>
              <w:t>Lups</w:t>
            </w:r>
            <w:proofErr w:type="spellEnd"/>
            <w:r w:rsidR="00274619" w:rsidRPr="0060504B">
              <w:rPr>
                <w:szCs w:val="22"/>
              </w:rPr>
              <w:t xml:space="preserve"> muss die Vernetzung mit den Partnern vor Ort (u.a. niedergelassene Psychiaterinnen und Psychiater sowie Psychotherapeutinnen und Psychotherapeuten, Hausärztinnen und Hausärzte, Spitex, Heime und Spitäler) suchen.</w:t>
            </w:r>
            <w:r w:rsidR="00274619">
              <w:rPr>
                <w:szCs w:val="22"/>
              </w:rPr>
              <w:t xml:space="preserve"> </w:t>
            </w:r>
          </w:p>
        </w:tc>
      </w:tr>
    </w:tbl>
    <w:p w14:paraId="3EA30113" w14:textId="77777777" w:rsidR="00C60AEF" w:rsidRDefault="00C538D1" w:rsidP="00C60AEF"/>
    <w:p w14:paraId="0E6CFA17" w14:textId="77777777" w:rsidR="00250050" w:rsidRDefault="00C538D1" w:rsidP="00C60AEF"/>
    <w:p w14:paraId="05C30313" w14:textId="77777777" w:rsidR="00250050" w:rsidRPr="00C60AEF" w:rsidRDefault="00AB518C" w:rsidP="00250050">
      <w:pPr>
        <w:rPr>
          <w:b/>
        </w:rPr>
      </w:pPr>
      <w:r>
        <w:rPr>
          <w:b/>
        </w:rPr>
        <w:t>Trends und Herausforderungen</w:t>
      </w:r>
      <w:r w:rsidRPr="00C60AEF">
        <w:rPr>
          <w:b/>
        </w:rPr>
        <w:t xml:space="preserve"> </w:t>
      </w:r>
      <w:r w:rsidRPr="008F7CD6">
        <w:t>(Kapitel 4):</w:t>
      </w:r>
    </w:p>
    <w:p w14:paraId="2559A4A7" w14:textId="77777777" w:rsidR="00250050" w:rsidRDefault="00C538D1" w:rsidP="00250050"/>
    <w:tbl>
      <w:tblPr>
        <w:tblStyle w:val="Tabellenraster"/>
        <w:tblW w:w="0" w:type="auto"/>
        <w:tblLook w:val="04A0" w:firstRow="1" w:lastRow="0" w:firstColumn="1" w:lastColumn="0" w:noHBand="0" w:noVBand="1"/>
      </w:tblPr>
      <w:tblGrid>
        <w:gridCol w:w="9345"/>
      </w:tblGrid>
      <w:tr w:rsidR="00D50830" w14:paraId="73E0792C" w14:textId="77777777" w:rsidTr="002A79D8">
        <w:tc>
          <w:tcPr>
            <w:tcW w:w="9345" w:type="dxa"/>
            <w:shd w:val="clear" w:color="auto" w:fill="D9D9D9" w:themeFill="background1" w:themeFillShade="D9"/>
          </w:tcPr>
          <w:p w14:paraId="7B0E6FB5" w14:textId="77777777" w:rsidR="00250050" w:rsidRPr="002C759F" w:rsidRDefault="00AB518C" w:rsidP="00250050">
            <w:pPr>
              <w:pStyle w:val="Listenabsatz"/>
              <w:numPr>
                <w:ilvl w:val="0"/>
                <w:numId w:val="1"/>
              </w:numPr>
              <w:spacing w:before="120" w:after="120"/>
              <w:ind w:left="426" w:hanging="426"/>
              <w:rPr>
                <w:rFonts w:cs="Arial"/>
                <w:b/>
              </w:rPr>
            </w:pPr>
            <w:r>
              <w:rPr>
                <w:rFonts w:cs="Arial"/>
                <w:b/>
              </w:rPr>
              <w:t xml:space="preserve">Sind für Sie die zentralen Herausforderungen für die Psychiatrie nachvollziehbar </w:t>
            </w:r>
            <w:r w:rsidRPr="008F7CD6">
              <w:rPr>
                <w:rFonts w:cs="Arial"/>
              </w:rPr>
              <w:t>(Kap. 4.2)?</w:t>
            </w:r>
          </w:p>
        </w:tc>
      </w:tr>
      <w:tr w:rsidR="00D50830" w14:paraId="5492C4FA" w14:textId="77777777" w:rsidTr="00D26E6C">
        <w:tc>
          <w:tcPr>
            <w:tcW w:w="9345" w:type="dxa"/>
          </w:tcPr>
          <w:p w14:paraId="05958818" w14:textId="131E19CA" w:rsidR="00B003D9" w:rsidRPr="00772857" w:rsidRDefault="00C538D1" w:rsidP="00D26E6C">
            <w:pPr>
              <w:tabs>
                <w:tab w:val="left" w:pos="3090"/>
                <w:tab w:val="left" w:pos="6150"/>
              </w:tabs>
              <w:spacing w:before="120" w:after="120"/>
              <w:rPr>
                <w:rFonts w:cs="Arial"/>
              </w:rPr>
            </w:pPr>
            <w:sdt>
              <w:sdtPr>
                <w:rPr>
                  <w:rFonts w:cs="Arial"/>
                </w:rPr>
                <w:id w:val="1109243722"/>
                <w14:checkbox>
                  <w14:checked w14:val="1"/>
                  <w14:checkedState w14:val="2612" w14:font="MS Gothic"/>
                  <w14:uncheckedState w14:val="2610" w14:font="MS Gothic"/>
                </w14:checkbox>
              </w:sdtPr>
              <w:sdtEndPr/>
              <w:sdtContent>
                <w:r w:rsidR="00895591">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333378589"/>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998320115"/>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74F799A3" w14:textId="77777777" w:rsidTr="00D26E6C">
        <w:tc>
          <w:tcPr>
            <w:tcW w:w="9345" w:type="dxa"/>
          </w:tcPr>
          <w:p w14:paraId="1D9B96DF" w14:textId="6825DDF4" w:rsidR="00B003D9" w:rsidRPr="00274619" w:rsidRDefault="00895591" w:rsidP="00D26E6C">
            <w:pPr>
              <w:spacing w:before="120" w:after="120"/>
              <w:rPr>
                <w:rFonts w:cs="Arial"/>
              </w:rPr>
            </w:pPr>
            <w:r>
              <w:rPr>
                <w:rFonts w:cs="Arial"/>
              </w:rPr>
              <w:t>Bemerkungen: Es ist uns bewusst, dass in Zukunft die Herausforderungen für die Psychiatrie noch grösser werden</w:t>
            </w:r>
            <w:r w:rsidRPr="0060504B">
              <w:rPr>
                <w:rFonts w:cs="Arial"/>
              </w:rPr>
              <w:t xml:space="preserve">. </w:t>
            </w:r>
            <w:r w:rsidR="00274619" w:rsidRPr="0060504B">
              <w:rPr>
                <w:rFonts w:cs="Arial"/>
              </w:rPr>
              <w:t>Wir unterstützen die Forderung die Ambulantisierung zu fördern, den Fachkräftemangel zu beheben sowie die Vernetzung der einzelnen Akteure aktiv anzugehen.</w:t>
            </w:r>
          </w:p>
        </w:tc>
      </w:tr>
    </w:tbl>
    <w:p w14:paraId="59CDFDFF" w14:textId="77777777" w:rsidR="00250050" w:rsidRDefault="00C538D1" w:rsidP="00250050"/>
    <w:p w14:paraId="4E95FC2C" w14:textId="77777777" w:rsidR="00C60AEF" w:rsidRDefault="00C538D1"/>
    <w:p w14:paraId="6AF80A56" w14:textId="77777777" w:rsidR="00C60AEF" w:rsidRPr="00250050" w:rsidRDefault="00AB518C">
      <w:r w:rsidRPr="00C60AEF">
        <w:rPr>
          <w:b/>
        </w:rPr>
        <w:t>Massnahmen und Handlungsbedarf</w:t>
      </w:r>
      <w:r>
        <w:t xml:space="preserve"> (Kapitel 6, </w:t>
      </w:r>
      <w:r w:rsidRPr="00CD4289">
        <w:t>von der Echogruppe gemeinsam festgelegt und priorisiert</w:t>
      </w:r>
      <w:r>
        <w:t>)</w:t>
      </w:r>
      <w:r w:rsidRPr="00CD4289">
        <w:t>:</w:t>
      </w:r>
    </w:p>
    <w:p w14:paraId="48B163BA" w14:textId="77777777" w:rsidR="00C60AEF" w:rsidRDefault="00C538D1"/>
    <w:tbl>
      <w:tblPr>
        <w:tblStyle w:val="Tabellenraster"/>
        <w:tblW w:w="0" w:type="auto"/>
        <w:tblLook w:val="04A0" w:firstRow="1" w:lastRow="0" w:firstColumn="1" w:lastColumn="0" w:noHBand="0" w:noVBand="1"/>
      </w:tblPr>
      <w:tblGrid>
        <w:gridCol w:w="9345"/>
      </w:tblGrid>
      <w:tr w:rsidR="00D50830" w14:paraId="6B063A74" w14:textId="77777777" w:rsidTr="00D26E6C">
        <w:tc>
          <w:tcPr>
            <w:tcW w:w="9345" w:type="dxa"/>
            <w:shd w:val="clear" w:color="auto" w:fill="D9D9D9" w:themeFill="background1" w:themeFillShade="D9"/>
          </w:tcPr>
          <w:p w14:paraId="584BB25B" w14:textId="77777777" w:rsidR="00C60AEF" w:rsidRPr="007B370A" w:rsidRDefault="00AB518C" w:rsidP="008F7CD6">
            <w:pPr>
              <w:pStyle w:val="Listenabsatz"/>
              <w:numPr>
                <w:ilvl w:val="0"/>
                <w:numId w:val="1"/>
              </w:numPr>
              <w:spacing w:before="120" w:after="120"/>
              <w:ind w:left="426" w:hanging="426"/>
              <w:rPr>
                <w:rFonts w:cs="Arial"/>
                <w:b/>
              </w:rPr>
            </w:pPr>
            <w:r>
              <w:rPr>
                <w:rFonts w:cs="Arial"/>
                <w:b/>
              </w:rPr>
              <w:t xml:space="preserve">Finanzierung ambulante Leistungen (inkl. vorgeschlagenes Abgeltungsmodell): Sind Sie einverstanden mit dieser Massnahme </w:t>
            </w:r>
            <w:r w:rsidRPr="008F7CD6">
              <w:rPr>
                <w:rFonts w:cs="Arial"/>
              </w:rPr>
              <w:t>(Kap. 6.3.1)?</w:t>
            </w:r>
          </w:p>
        </w:tc>
      </w:tr>
      <w:tr w:rsidR="00D50830" w14:paraId="59C4DAFF" w14:textId="77777777" w:rsidTr="00D26E6C">
        <w:tc>
          <w:tcPr>
            <w:tcW w:w="9345" w:type="dxa"/>
          </w:tcPr>
          <w:p w14:paraId="68FD5578" w14:textId="095FB720" w:rsidR="00C60AEF" w:rsidRPr="00772857" w:rsidRDefault="00C538D1" w:rsidP="00D26E6C">
            <w:pPr>
              <w:tabs>
                <w:tab w:val="left" w:pos="3090"/>
                <w:tab w:val="left" w:pos="6150"/>
              </w:tabs>
              <w:spacing w:before="120" w:after="120"/>
              <w:rPr>
                <w:rFonts w:cs="Arial"/>
              </w:rPr>
            </w:pPr>
            <w:sdt>
              <w:sdtPr>
                <w:rPr>
                  <w:rFonts w:cs="Arial"/>
                </w:rPr>
                <w:id w:val="-418649310"/>
                <w14:checkbox>
                  <w14:checked w14:val="1"/>
                  <w14:checkedState w14:val="2612" w14:font="MS Gothic"/>
                  <w14:uncheckedState w14:val="2610" w14:font="MS Gothic"/>
                </w14:checkbox>
              </w:sdtPr>
              <w:sdtEndPr/>
              <w:sdtContent>
                <w:r w:rsidR="008A511C">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535892429"/>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1752966834"/>
                <w14:checkbox>
                  <w14:checked w14:val="0"/>
                  <w14:checkedState w14:val="2612" w14:font="MS Gothic"/>
                  <w14:uncheckedState w14:val="2610" w14:font="MS Gothic"/>
                </w14:checkbox>
              </w:sdtPr>
              <w:sdtEndPr/>
              <w:sdtContent>
                <w:r w:rsidR="0060504B">
                  <w:rPr>
                    <w:rFonts w:ascii="MS Gothic" w:eastAsia="MS Gothic" w:hAnsi="MS Gothic" w:cs="Arial" w:hint="eastAsia"/>
                  </w:rPr>
                  <w:t>☐</w:t>
                </w:r>
              </w:sdtContent>
            </w:sdt>
            <w:r w:rsidR="00AB518C">
              <w:rPr>
                <w:rFonts w:cs="Arial"/>
              </w:rPr>
              <w:t xml:space="preserve"> Nein</w:t>
            </w:r>
          </w:p>
        </w:tc>
      </w:tr>
      <w:tr w:rsidR="00D50830" w14:paraId="0A0297AC" w14:textId="77777777" w:rsidTr="00D26E6C">
        <w:tc>
          <w:tcPr>
            <w:tcW w:w="9345" w:type="dxa"/>
          </w:tcPr>
          <w:p w14:paraId="701252E2" w14:textId="241BE8BB" w:rsidR="000C7EAE" w:rsidRPr="00772857" w:rsidRDefault="00895591" w:rsidP="008A511C">
            <w:pPr>
              <w:spacing w:before="120" w:after="120"/>
              <w:rPr>
                <w:rFonts w:cs="Arial"/>
              </w:rPr>
            </w:pPr>
            <w:r>
              <w:rPr>
                <w:rFonts w:cs="Arial"/>
              </w:rPr>
              <w:t xml:space="preserve">Bemerkungen: </w:t>
            </w:r>
            <w:r>
              <w:rPr>
                <w:rFonts w:cs="Arial"/>
              </w:rPr>
              <w:br/>
            </w:r>
            <w:r w:rsidR="008A511C" w:rsidRPr="0060504B">
              <w:t xml:space="preserve">Der Finanzierungsbedarf wird </w:t>
            </w:r>
            <w:r w:rsidR="00435D2D" w:rsidRPr="0060504B">
              <w:t xml:space="preserve">im Bericht </w:t>
            </w:r>
            <w:r w:rsidR="008A511C" w:rsidRPr="0060504B">
              <w:t>gut dargelegt. Wir stellen fest, dass mit dem Grund</w:t>
            </w:r>
            <w:r w:rsidR="008A511C" w:rsidRPr="0060504B">
              <w:lastRenderedPageBreak/>
              <w:t xml:space="preserve">satz «ambulant vor stationär» </w:t>
            </w:r>
            <w:r w:rsidR="00DC076A">
              <w:t xml:space="preserve">alle Akteure </w:t>
            </w:r>
            <w:r w:rsidR="008A511C" w:rsidRPr="0060504B">
              <w:t xml:space="preserve">einverstanden sind, </w:t>
            </w:r>
            <w:r w:rsidR="00DC076A">
              <w:t xml:space="preserve">jedoch </w:t>
            </w:r>
            <w:r w:rsidR="008A511C" w:rsidRPr="0060504B">
              <w:t xml:space="preserve">die </w:t>
            </w:r>
            <w:r w:rsidR="00DC076A">
              <w:t xml:space="preserve">aktuellen </w:t>
            </w:r>
            <w:r w:rsidR="008A511C" w:rsidRPr="0060504B">
              <w:t>Finanzierung</w:t>
            </w:r>
            <w:r w:rsidR="00DC076A">
              <w:t xml:space="preserve">sregeln ambulante Angebote deutlich benachteiligen und dementsprechend dem Grundsatz </w:t>
            </w:r>
            <w:r w:rsidR="00DC076A" w:rsidRPr="0060504B">
              <w:t xml:space="preserve">«ambulant vor stationär» </w:t>
            </w:r>
            <w:r w:rsidR="00DC076A">
              <w:t>komplett widersprechen.</w:t>
            </w:r>
            <w:r w:rsidR="008A511C" w:rsidRPr="0060504B">
              <w:t xml:space="preserve"> </w:t>
            </w:r>
            <w:r w:rsidR="00DC076A">
              <w:t>Dafür braucht es</w:t>
            </w:r>
            <w:r w:rsidR="00231F67" w:rsidRPr="0060504B">
              <w:t xml:space="preserve"> dringend Anpassungen</w:t>
            </w:r>
            <w:r w:rsidR="00435D2D" w:rsidRPr="0060504B">
              <w:t>. D</w:t>
            </w:r>
            <w:r w:rsidR="000C7EAE" w:rsidRPr="0060504B">
              <w:t>as vorgeschlagene Abgeltungsmodell</w:t>
            </w:r>
            <w:r w:rsidR="00231F67" w:rsidRPr="0060504B">
              <w:t xml:space="preserve"> geht für uns in die richtige Richtung.</w:t>
            </w:r>
          </w:p>
        </w:tc>
      </w:tr>
    </w:tbl>
    <w:p w14:paraId="208166CC" w14:textId="77777777" w:rsidR="00C60AEF" w:rsidRDefault="00C538D1" w:rsidP="00C60AEF"/>
    <w:p w14:paraId="1F515443" w14:textId="77777777" w:rsidR="00C60AEF" w:rsidRDefault="00C538D1" w:rsidP="00C60AEF"/>
    <w:tbl>
      <w:tblPr>
        <w:tblStyle w:val="Tabellenraster"/>
        <w:tblW w:w="0" w:type="auto"/>
        <w:tblLook w:val="04A0" w:firstRow="1" w:lastRow="0" w:firstColumn="1" w:lastColumn="0" w:noHBand="0" w:noVBand="1"/>
      </w:tblPr>
      <w:tblGrid>
        <w:gridCol w:w="9345"/>
      </w:tblGrid>
      <w:tr w:rsidR="00D50830" w14:paraId="22C8A4AA" w14:textId="77777777" w:rsidTr="00D26E6C">
        <w:tc>
          <w:tcPr>
            <w:tcW w:w="9345" w:type="dxa"/>
            <w:shd w:val="clear" w:color="auto" w:fill="D9D9D9" w:themeFill="background1" w:themeFillShade="D9"/>
          </w:tcPr>
          <w:p w14:paraId="0E1A5201" w14:textId="77777777" w:rsidR="00C60AEF" w:rsidRPr="007B370A" w:rsidRDefault="00AB518C" w:rsidP="00D26E6C">
            <w:pPr>
              <w:pStyle w:val="Listenabsatz"/>
              <w:numPr>
                <w:ilvl w:val="0"/>
                <w:numId w:val="1"/>
              </w:numPr>
              <w:spacing w:before="120" w:after="120"/>
              <w:ind w:left="426" w:hanging="426"/>
              <w:rPr>
                <w:rFonts w:cs="Arial"/>
                <w:b/>
              </w:rPr>
            </w:pPr>
            <w:r>
              <w:rPr>
                <w:rFonts w:cs="Arial"/>
                <w:b/>
              </w:rPr>
              <w:t xml:space="preserve">Abbau von Wartezeiten in Ambulatorien: Sind Sie einverstanden mit dieser Massnahme </w:t>
            </w:r>
            <w:r w:rsidRPr="008F7CD6">
              <w:rPr>
                <w:rFonts w:cs="Arial"/>
              </w:rPr>
              <w:t>(Kap. 6.3.2)?</w:t>
            </w:r>
            <w:r w:rsidRPr="007B370A">
              <w:rPr>
                <w:rFonts w:cs="Arial"/>
                <w:b/>
              </w:rPr>
              <w:t xml:space="preserve"> </w:t>
            </w:r>
          </w:p>
        </w:tc>
      </w:tr>
      <w:tr w:rsidR="00D50830" w14:paraId="73C2787A" w14:textId="77777777" w:rsidTr="00D26E6C">
        <w:tc>
          <w:tcPr>
            <w:tcW w:w="9345" w:type="dxa"/>
          </w:tcPr>
          <w:p w14:paraId="0661DF5C" w14:textId="356355E7" w:rsidR="00C60AEF" w:rsidRPr="00772857" w:rsidRDefault="00C538D1" w:rsidP="00D26E6C">
            <w:pPr>
              <w:tabs>
                <w:tab w:val="left" w:pos="3090"/>
                <w:tab w:val="left" w:pos="6150"/>
              </w:tabs>
              <w:spacing w:before="120" w:after="120"/>
              <w:rPr>
                <w:rFonts w:cs="Arial"/>
              </w:rPr>
            </w:pPr>
            <w:sdt>
              <w:sdtPr>
                <w:rPr>
                  <w:rFonts w:cs="Arial"/>
                </w:rPr>
                <w:id w:val="2120106570"/>
                <w14:checkbox>
                  <w14:checked w14:val="1"/>
                  <w14:checkedState w14:val="2612" w14:font="MS Gothic"/>
                  <w14:uncheckedState w14:val="2610" w14:font="MS Gothic"/>
                </w14:checkbox>
              </w:sdtPr>
              <w:sdtEndPr/>
              <w:sdtContent>
                <w:r w:rsidR="00895591">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1922283953"/>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254329004"/>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895591" w14:paraId="1756D35D" w14:textId="77777777" w:rsidTr="00D26E6C">
        <w:tc>
          <w:tcPr>
            <w:tcW w:w="9345" w:type="dxa"/>
          </w:tcPr>
          <w:p w14:paraId="53F2B959" w14:textId="4E261C24" w:rsidR="0053717F" w:rsidRPr="0053717F" w:rsidRDefault="00895591" w:rsidP="0053717F">
            <w:pPr>
              <w:spacing w:before="120" w:after="120"/>
              <w:rPr>
                <w:rFonts w:cs="Arial"/>
              </w:rPr>
            </w:pPr>
            <w:r>
              <w:rPr>
                <w:rFonts w:cs="Arial"/>
              </w:rPr>
              <w:t xml:space="preserve">Bemerkungen: </w:t>
            </w:r>
          </w:p>
          <w:p w14:paraId="21BD5EF4" w14:textId="73540768" w:rsidR="0053717F" w:rsidRDefault="0053717F" w:rsidP="0053717F">
            <w:pPr>
              <w:pStyle w:val="Default"/>
              <w:rPr>
                <w:sz w:val="22"/>
                <w:szCs w:val="22"/>
              </w:rPr>
            </w:pPr>
            <w:r w:rsidRPr="008772EC">
              <w:rPr>
                <w:sz w:val="22"/>
                <w:szCs w:val="22"/>
              </w:rPr>
              <w:t xml:space="preserve">Die </w:t>
            </w:r>
            <w:proofErr w:type="spellStart"/>
            <w:r w:rsidRPr="008772EC">
              <w:rPr>
                <w:sz w:val="22"/>
                <w:szCs w:val="22"/>
              </w:rPr>
              <w:t>Lups</w:t>
            </w:r>
            <w:proofErr w:type="spellEnd"/>
            <w:r w:rsidRPr="008772EC">
              <w:rPr>
                <w:sz w:val="22"/>
                <w:szCs w:val="22"/>
              </w:rPr>
              <w:t xml:space="preserve"> bietet ein gemeinde- und wohnortsnahes, ambulantes Angebot (Ambulatorien) an insgesamt fünf Standorten an. Diese regionale Versorgungsstruktur ermöglicht </w:t>
            </w:r>
            <w:r w:rsidR="00DC076A" w:rsidRPr="008772EC">
              <w:rPr>
                <w:sz w:val="22"/>
                <w:szCs w:val="22"/>
              </w:rPr>
              <w:t xml:space="preserve">auch auf der Landschaft </w:t>
            </w:r>
            <w:r w:rsidRPr="008772EC">
              <w:rPr>
                <w:sz w:val="22"/>
                <w:szCs w:val="22"/>
              </w:rPr>
              <w:t>eine patientenfreundliche Behandlung, dort wo der Mangel an niedergelassenen psychiatrisch-psychotherapeutischen Leistungserbringern besonders hoch ist. Dieses Angebot muss</w:t>
            </w:r>
            <w:r w:rsidR="0060504B" w:rsidRPr="008772EC">
              <w:rPr>
                <w:sz w:val="22"/>
                <w:szCs w:val="22"/>
              </w:rPr>
              <w:t xml:space="preserve"> bedarfsgerecht</w:t>
            </w:r>
            <w:r w:rsidRPr="008772EC">
              <w:rPr>
                <w:sz w:val="22"/>
                <w:szCs w:val="22"/>
              </w:rPr>
              <w:t xml:space="preserve"> ausgebaut und trotz der Kosten </w:t>
            </w:r>
            <w:r w:rsidR="0060504B" w:rsidRPr="008772EC">
              <w:rPr>
                <w:sz w:val="22"/>
                <w:szCs w:val="22"/>
              </w:rPr>
              <w:t>realisiert</w:t>
            </w:r>
            <w:r w:rsidRPr="008772EC">
              <w:rPr>
                <w:sz w:val="22"/>
                <w:szCs w:val="22"/>
              </w:rPr>
              <w:t xml:space="preserve"> werden. </w:t>
            </w:r>
            <w:r w:rsidR="00562283" w:rsidRPr="008772EC">
              <w:rPr>
                <w:sz w:val="22"/>
                <w:szCs w:val="22"/>
              </w:rPr>
              <w:t>Die Bedarfskalkulation im vorliegenden Bericht (Kap. 6.3.2.2) für die Ambulatorien ergab einen Mangel von min. 33- max. 90 Vollzeitstellen. Im Bericht fehlt uns einen Lösungsvorschlag der zeitnah umgesetzt werden kann. Vom angelaufenen Forschungsprojekt «Analyse der Wartezeiten» er</w:t>
            </w:r>
            <w:r w:rsidR="00183EF7" w:rsidRPr="008772EC">
              <w:rPr>
                <w:sz w:val="22"/>
                <w:szCs w:val="22"/>
              </w:rPr>
              <w:t>warten</w:t>
            </w:r>
            <w:r w:rsidR="00562283" w:rsidRPr="008772EC">
              <w:rPr>
                <w:sz w:val="22"/>
                <w:szCs w:val="22"/>
              </w:rPr>
              <w:t xml:space="preserve"> wir k</w:t>
            </w:r>
            <w:r w:rsidR="0060504B" w:rsidRPr="008772EC">
              <w:rPr>
                <w:sz w:val="22"/>
                <w:szCs w:val="22"/>
              </w:rPr>
              <w:t>aum</w:t>
            </w:r>
            <w:r w:rsidR="00562283" w:rsidRPr="008772EC">
              <w:rPr>
                <w:sz w:val="22"/>
                <w:szCs w:val="22"/>
              </w:rPr>
              <w:t xml:space="preserve"> neue Erkenntnisse, da im Bericht bereits folgendes erwähnt wird</w:t>
            </w:r>
            <w:r w:rsidR="00183EF7" w:rsidRPr="008772EC">
              <w:rPr>
                <w:sz w:val="22"/>
                <w:szCs w:val="22"/>
              </w:rPr>
              <w:t>:</w:t>
            </w:r>
            <w:r w:rsidR="00562283" w:rsidRPr="008772EC">
              <w:rPr>
                <w:sz w:val="22"/>
                <w:szCs w:val="22"/>
              </w:rPr>
              <w:t xml:space="preserve"> (</w:t>
            </w:r>
            <w:r w:rsidR="00183EF7" w:rsidRPr="008772EC">
              <w:rPr>
                <w:sz w:val="22"/>
                <w:szCs w:val="22"/>
              </w:rPr>
              <w:t>Zitat) «</w:t>
            </w:r>
            <w:r w:rsidR="00183EF7" w:rsidRPr="008772EC">
              <w:rPr>
                <w:i/>
                <w:iCs/>
                <w:sz w:val="22"/>
                <w:szCs w:val="22"/>
              </w:rPr>
              <w:t xml:space="preserve">Unbestritten ist, dass die ungenügende personelle Ressourcensituation in den Ambulatorien der </w:t>
            </w:r>
            <w:proofErr w:type="spellStart"/>
            <w:r w:rsidR="00183EF7" w:rsidRPr="008772EC">
              <w:rPr>
                <w:i/>
                <w:iCs/>
                <w:sz w:val="22"/>
                <w:szCs w:val="22"/>
              </w:rPr>
              <w:t>Lups</w:t>
            </w:r>
            <w:proofErr w:type="spellEnd"/>
            <w:r w:rsidR="00183EF7" w:rsidRPr="008772EC">
              <w:rPr>
                <w:i/>
                <w:iCs/>
                <w:sz w:val="22"/>
                <w:szCs w:val="22"/>
              </w:rPr>
              <w:t xml:space="preserve"> eine der zentralen Herausforderungen</w:t>
            </w:r>
            <w:r w:rsidR="00435D2D" w:rsidRPr="008772EC">
              <w:rPr>
                <w:i/>
                <w:iCs/>
                <w:sz w:val="22"/>
                <w:szCs w:val="22"/>
              </w:rPr>
              <w:t xml:space="preserve"> </w:t>
            </w:r>
            <w:r w:rsidR="00183EF7" w:rsidRPr="008772EC">
              <w:rPr>
                <w:i/>
                <w:iCs/>
                <w:sz w:val="22"/>
                <w:szCs w:val="22"/>
              </w:rPr>
              <w:t>darstellt</w:t>
            </w:r>
            <w:r w:rsidR="00435D2D" w:rsidRPr="008772EC">
              <w:rPr>
                <w:i/>
                <w:iCs/>
                <w:sz w:val="22"/>
                <w:szCs w:val="22"/>
              </w:rPr>
              <w:t>»</w:t>
            </w:r>
            <w:r w:rsidR="00183EF7" w:rsidRPr="008772EC">
              <w:rPr>
                <w:i/>
                <w:iCs/>
                <w:sz w:val="22"/>
                <w:szCs w:val="22"/>
              </w:rPr>
              <w:t>.</w:t>
            </w:r>
          </w:p>
          <w:p w14:paraId="0694D909" w14:textId="78F08563" w:rsidR="0053717F" w:rsidRPr="00772857" w:rsidRDefault="0053717F" w:rsidP="00895591">
            <w:pPr>
              <w:spacing w:before="120" w:after="120"/>
              <w:rPr>
                <w:rFonts w:cs="Arial"/>
              </w:rPr>
            </w:pPr>
          </w:p>
        </w:tc>
      </w:tr>
    </w:tbl>
    <w:p w14:paraId="78F746E3" w14:textId="77777777" w:rsidR="00C60AEF" w:rsidRDefault="00C538D1" w:rsidP="00C60AEF"/>
    <w:p w14:paraId="416763D5" w14:textId="77777777" w:rsidR="00C60AEF" w:rsidRDefault="00C538D1" w:rsidP="00C60AEF"/>
    <w:tbl>
      <w:tblPr>
        <w:tblStyle w:val="Tabellenraster"/>
        <w:tblW w:w="0" w:type="auto"/>
        <w:tblLook w:val="04A0" w:firstRow="1" w:lastRow="0" w:firstColumn="1" w:lastColumn="0" w:noHBand="0" w:noVBand="1"/>
      </w:tblPr>
      <w:tblGrid>
        <w:gridCol w:w="9345"/>
      </w:tblGrid>
      <w:tr w:rsidR="00D50830" w14:paraId="29D7CDA8" w14:textId="77777777" w:rsidTr="00D26E6C">
        <w:tc>
          <w:tcPr>
            <w:tcW w:w="9345" w:type="dxa"/>
            <w:shd w:val="clear" w:color="auto" w:fill="D9D9D9" w:themeFill="background1" w:themeFillShade="D9"/>
          </w:tcPr>
          <w:p w14:paraId="366DB57A" w14:textId="77777777" w:rsidR="00C60AEF" w:rsidRPr="007B370A" w:rsidRDefault="00AB518C" w:rsidP="00D26E6C">
            <w:pPr>
              <w:pStyle w:val="Listenabsatz"/>
              <w:numPr>
                <w:ilvl w:val="0"/>
                <w:numId w:val="1"/>
              </w:numPr>
              <w:spacing w:before="120" w:after="120"/>
              <w:ind w:left="426" w:hanging="426"/>
              <w:rPr>
                <w:rFonts w:cs="Arial"/>
                <w:b/>
              </w:rPr>
            </w:pPr>
            <w:r>
              <w:rPr>
                <w:rFonts w:cs="Arial"/>
                <w:b/>
              </w:rPr>
              <w:t xml:space="preserve">Konzept für ein Kriseninterventionszentrum: Sind Sie einverstanden mit dieser Massnahme </w:t>
            </w:r>
            <w:r w:rsidRPr="008F7CD6">
              <w:rPr>
                <w:rFonts w:cs="Arial"/>
              </w:rPr>
              <w:t>(Kap. 6.3.3)?</w:t>
            </w:r>
            <w:r w:rsidRPr="007B370A">
              <w:rPr>
                <w:rFonts w:cs="Arial"/>
                <w:b/>
              </w:rPr>
              <w:t xml:space="preserve"> </w:t>
            </w:r>
          </w:p>
        </w:tc>
      </w:tr>
      <w:tr w:rsidR="00D50830" w14:paraId="3AB17672" w14:textId="77777777" w:rsidTr="00D26E6C">
        <w:tc>
          <w:tcPr>
            <w:tcW w:w="9345" w:type="dxa"/>
          </w:tcPr>
          <w:p w14:paraId="56F972AF" w14:textId="40E1EEE5" w:rsidR="00C60AEF" w:rsidRPr="00772857" w:rsidRDefault="00C538D1" w:rsidP="00D26E6C">
            <w:pPr>
              <w:tabs>
                <w:tab w:val="left" w:pos="3090"/>
                <w:tab w:val="left" w:pos="6150"/>
              </w:tabs>
              <w:spacing w:before="120" w:after="120"/>
              <w:rPr>
                <w:rFonts w:cs="Arial"/>
              </w:rPr>
            </w:pPr>
            <w:sdt>
              <w:sdtPr>
                <w:rPr>
                  <w:rFonts w:cs="Arial"/>
                </w:rPr>
                <w:id w:val="-202555700"/>
                <w14:checkbox>
                  <w14:checked w14:val="1"/>
                  <w14:checkedState w14:val="2612" w14:font="MS Gothic"/>
                  <w14:uncheckedState w14:val="2610" w14:font="MS Gothic"/>
                </w14:checkbox>
              </w:sdtPr>
              <w:sdtEndPr/>
              <w:sdtContent>
                <w:r w:rsidR="00895591">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1974175344"/>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866530077"/>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0948CF46" w14:textId="77777777" w:rsidTr="00D26E6C">
        <w:tc>
          <w:tcPr>
            <w:tcW w:w="9345" w:type="dxa"/>
          </w:tcPr>
          <w:p w14:paraId="0A5B355F" w14:textId="23DAB45D" w:rsidR="008772EC" w:rsidRDefault="00895591" w:rsidP="00DC605A">
            <w:pPr>
              <w:spacing w:before="120" w:after="120"/>
              <w:rPr>
                <w:rFonts w:cs="Arial"/>
                <w:highlight w:val="yellow"/>
              </w:rPr>
            </w:pPr>
            <w:r>
              <w:rPr>
                <w:rFonts w:cs="Arial"/>
              </w:rPr>
              <w:t xml:space="preserve">Bemerkungen: </w:t>
            </w:r>
            <w:r w:rsidR="00DC605A" w:rsidRPr="00A7720A">
              <w:rPr>
                <w:rFonts w:cs="Arial"/>
              </w:rPr>
              <w:t xml:space="preserve">Es braucht </w:t>
            </w:r>
            <w:r w:rsidR="00AA50DF">
              <w:rPr>
                <w:rFonts w:cs="Arial"/>
              </w:rPr>
              <w:t>ein Kriseninterventionszentrum</w:t>
            </w:r>
            <w:r w:rsidR="00DC605A" w:rsidRPr="00A7720A">
              <w:rPr>
                <w:rFonts w:cs="Arial"/>
              </w:rPr>
              <w:t>, welche</w:t>
            </w:r>
            <w:r w:rsidR="00AA50DF">
              <w:rPr>
                <w:rFonts w:cs="Arial"/>
              </w:rPr>
              <w:t>s</w:t>
            </w:r>
            <w:r w:rsidR="00DC605A" w:rsidRPr="00A7720A">
              <w:rPr>
                <w:rFonts w:cs="Arial"/>
              </w:rPr>
              <w:t xml:space="preserve"> rasch triagiert und die Aufnahmen der </w:t>
            </w:r>
            <w:r w:rsidR="00DC605A" w:rsidRPr="00C8015E">
              <w:rPr>
                <w:rFonts w:cs="Arial"/>
              </w:rPr>
              <w:t xml:space="preserve">Patienten </w:t>
            </w:r>
            <w:r w:rsidR="00DC605A">
              <w:rPr>
                <w:rFonts w:cs="Arial"/>
              </w:rPr>
              <w:t xml:space="preserve">sowie die Weiterbehandlung </w:t>
            </w:r>
            <w:r w:rsidR="00AA50DF">
              <w:rPr>
                <w:rFonts w:cs="Arial"/>
              </w:rPr>
              <w:t xml:space="preserve">vor allem </w:t>
            </w:r>
            <w:r w:rsidR="00DC605A">
              <w:rPr>
                <w:rFonts w:cs="Arial"/>
              </w:rPr>
              <w:t xml:space="preserve">wohnortsnah </w:t>
            </w:r>
            <w:r w:rsidR="00AA50DF">
              <w:rPr>
                <w:rFonts w:cs="Arial"/>
              </w:rPr>
              <w:t>sicherstellen</w:t>
            </w:r>
            <w:r w:rsidR="00DC605A">
              <w:rPr>
                <w:rFonts w:cs="Arial"/>
              </w:rPr>
              <w:t xml:space="preserve"> kann</w:t>
            </w:r>
            <w:r w:rsidR="00DC605A" w:rsidRPr="00C8015E">
              <w:rPr>
                <w:rFonts w:cs="Arial"/>
              </w:rPr>
              <w:t>. In diesem Sinne sind wir mit dem raschen Aufbau des Krisenin</w:t>
            </w:r>
            <w:r w:rsidR="00DC605A" w:rsidRPr="00231F67">
              <w:rPr>
                <w:rFonts w:cs="Arial"/>
              </w:rPr>
              <w:t>terventionszentrum einverstanden.</w:t>
            </w:r>
            <w:r w:rsidR="00AA50DF">
              <w:rPr>
                <w:rFonts w:cs="Arial"/>
              </w:rPr>
              <w:t xml:space="preserve"> Das Kriseninterventionszentrum soll vorwiegend eine Notfallstelle zur raschen Abklärung sowie Weiterleitung von psychiatrischen Notfällen sein.</w:t>
            </w:r>
          </w:p>
          <w:p w14:paraId="4519C935" w14:textId="32B928C0" w:rsidR="00C60AEF" w:rsidRPr="00772857" w:rsidRDefault="00AA50DF" w:rsidP="00D26E6C">
            <w:pPr>
              <w:spacing w:before="120" w:after="120"/>
              <w:rPr>
                <w:rFonts w:cs="Arial"/>
              </w:rPr>
            </w:pPr>
            <w:r>
              <w:rPr>
                <w:rFonts w:cs="Arial"/>
              </w:rPr>
              <w:t>F</w:t>
            </w:r>
            <w:r w:rsidRPr="00AA50DF">
              <w:rPr>
                <w:rFonts w:cs="Arial"/>
              </w:rPr>
              <w:t>ür die Nutzung</w:t>
            </w:r>
            <w:r w:rsidR="00895591" w:rsidRPr="00AA50DF">
              <w:rPr>
                <w:rFonts w:cs="Arial"/>
              </w:rPr>
              <w:t xml:space="preserve"> muss eine Kombinationslösung möglich sein</w:t>
            </w:r>
            <w:r w:rsidR="00EE45FE" w:rsidRPr="00AA50DF">
              <w:rPr>
                <w:rFonts w:cs="Arial"/>
              </w:rPr>
              <w:t xml:space="preserve"> und dafür sollen alle Akteure (niedergelassene Psychiaterinnen und Psychiater, Psychotherapeutinnen und Psychotherapeuten, Hausärztinnen und Hausärzte)</w:t>
            </w:r>
            <w:r w:rsidR="00DC076A" w:rsidRPr="00AA50DF">
              <w:rPr>
                <w:rFonts w:cs="Arial"/>
              </w:rPr>
              <w:t xml:space="preserve"> frühzeitig</w:t>
            </w:r>
            <w:r w:rsidR="00DC076A">
              <w:rPr>
                <w:rFonts w:cs="Arial"/>
              </w:rPr>
              <w:t xml:space="preserve"> </w:t>
            </w:r>
            <w:r w:rsidR="00DC076A" w:rsidRPr="00AA50DF">
              <w:rPr>
                <w:rFonts w:cs="Arial"/>
              </w:rPr>
              <w:t>in die Erarbeitung des Konzepts</w:t>
            </w:r>
            <w:r w:rsidR="00EE45FE" w:rsidRPr="00AA50DF">
              <w:rPr>
                <w:rFonts w:cs="Arial"/>
              </w:rPr>
              <w:t xml:space="preserve"> einbezogen werden</w:t>
            </w:r>
            <w:r w:rsidR="00895591" w:rsidRPr="00AA50DF">
              <w:rPr>
                <w:rFonts w:cs="Arial"/>
              </w:rPr>
              <w:t>.</w:t>
            </w:r>
            <w:r w:rsidR="00895591">
              <w:rPr>
                <w:rFonts w:cs="Arial"/>
              </w:rPr>
              <w:t xml:space="preserve"> </w:t>
            </w:r>
          </w:p>
        </w:tc>
      </w:tr>
    </w:tbl>
    <w:p w14:paraId="49445BD0" w14:textId="77777777" w:rsidR="00C60AEF" w:rsidRDefault="00C538D1" w:rsidP="00C60AEF"/>
    <w:p w14:paraId="5E831AEB" w14:textId="77777777" w:rsidR="00250050" w:rsidRDefault="00AB518C">
      <w:r>
        <w:br w:type="page"/>
      </w:r>
    </w:p>
    <w:p w14:paraId="66AC99D6" w14:textId="77777777" w:rsidR="00EA1210" w:rsidRDefault="00C538D1"/>
    <w:tbl>
      <w:tblPr>
        <w:tblStyle w:val="Tabellenraster"/>
        <w:tblW w:w="0" w:type="auto"/>
        <w:tblLook w:val="04A0" w:firstRow="1" w:lastRow="0" w:firstColumn="1" w:lastColumn="0" w:noHBand="0" w:noVBand="1"/>
      </w:tblPr>
      <w:tblGrid>
        <w:gridCol w:w="9345"/>
      </w:tblGrid>
      <w:tr w:rsidR="00D50830" w14:paraId="5A815B40" w14:textId="77777777" w:rsidTr="00D26E6C">
        <w:tc>
          <w:tcPr>
            <w:tcW w:w="9345" w:type="dxa"/>
            <w:shd w:val="clear" w:color="auto" w:fill="D9D9D9" w:themeFill="background1" w:themeFillShade="D9"/>
          </w:tcPr>
          <w:p w14:paraId="0696993D" w14:textId="77777777" w:rsidR="00774406" w:rsidRPr="007B370A" w:rsidRDefault="00AB518C" w:rsidP="00D26E6C">
            <w:pPr>
              <w:pStyle w:val="Listenabsatz"/>
              <w:numPr>
                <w:ilvl w:val="0"/>
                <w:numId w:val="1"/>
              </w:numPr>
              <w:spacing w:before="120" w:after="120"/>
              <w:ind w:left="426" w:hanging="426"/>
              <w:rPr>
                <w:rFonts w:cs="Arial"/>
                <w:b/>
              </w:rPr>
            </w:pPr>
            <w:r>
              <w:rPr>
                <w:rFonts w:cs="Arial"/>
                <w:b/>
              </w:rPr>
              <w:t xml:space="preserve">Fachsprechstunden für Kinder und Jugendliche: Sind Sie einverstanden mit dieser Massnahme </w:t>
            </w:r>
            <w:r w:rsidRPr="008F7CD6">
              <w:rPr>
                <w:rFonts w:cs="Arial"/>
              </w:rPr>
              <w:t xml:space="preserve">(Kap. 6.3.4)? </w:t>
            </w:r>
          </w:p>
        </w:tc>
      </w:tr>
      <w:tr w:rsidR="00D50830" w14:paraId="3F743939" w14:textId="77777777" w:rsidTr="00D26E6C">
        <w:tc>
          <w:tcPr>
            <w:tcW w:w="9345" w:type="dxa"/>
          </w:tcPr>
          <w:p w14:paraId="2F9698E4" w14:textId="4239DF99" w:rsidR="00774406" w:rsidRPr="00772857" w:rsidRDefault="00C538D1" w:rsidP="00D26E6C">
            <w:pPr>
              <w:tabs>
                <w:tab w:val="left" w:pos="3090"/>
                <w:tab w:val="left" w:pos="6150"/>
              </w:tabs>
              <w:spacing w:before="120" w:after="120"/>
              <w:rPr>
                <w:rFonts w:cs="Arial"/>
              </w:rPr>
            </w:pPr>
            <w:sdt>
              <w:sdtPr>
                <w:rPr>
                  <w:rFonts w:cs="Arial"/>
                </w:rPr>
                <w:id w:val="-1399355870"/>
                <w14:checkbox>
                  <w14:checked w14:val="1"/>
                  <w14:checkedState w14:val="2612" w14:font="MS Gothic"/>
                  <w14:uncheckedState w14:val="2610" w14:font="MS Gothic"/>
                </w14:checkbox>
              </w:sdtPr>
              <w:sdtEndPr/>
              <w:sdtContent>
                <w:r w:rsidR="00DC076A">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615265067"/>
                <w14:checkbox>
                  <w14:checked w14:val="0"/>
                  <w14:checkedState w14:val="2612" w14:font="MS Gothic"/>
                  <w14:uncheckedState w14:val="2610" w14:font="MS Gothic"/>
                </w14:checkbox>
              </w:sdtPr>
              <w:sdtEndPr/>
              <w:sdtContent>
                <w:r w:rsidR="00DC076A">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1312909616"/>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42D0672A" w14:textId="77777777" w:rsidTr="00D26E6C">
        <w:tc>
          <w:tcPr>
            <w:tcW w:w="9345" w:type="dxa"/>
          </w:tcPr>
          <w:p w14:paraId="68C403BD" w14:textId="41E51D55" w:rsidR="00774406" w:rsidRPr="00772857" w:rsidRDefault="0005333C" w:rsidP="00D26E6C">
            <w:pPr>
              <w:spacing w:before="120" w:after="120"/>
              <w:rPr>
                <w:rFonts w:cs="Arial"/>
              </w:rPr>
            </w:pPr>
            <w:r>
              <w:rPr>
                <w:rFonts w:cs="Arial"/>
              </w:rPr>
              <w:t>Bemerkungen: Da es immer mehr Kinder und Jugendliche mit psych. Problemen gibt, sind wir der Meinung</w:t>
            </w:r>
            <w:r w:rsidRPr="00357C00">
              <w:rPr>
                <w:rFonts w:cs="Arial"/>
              </w:rPr>
              <w:t>, dass es wichtig ist, dass auch diese Fachsprechstunden so rasch als möglich aufgebaut werden. So können Langzeitproblematiken vorgebeugt und Nachfolgekosten miniert werden.</w:t>
            </w:r>
            <w:r>
              <w:rPr>
                <w:rFonts w:cs="Arial"/>
              </w:rPr>
              <w:t xml:space="preserve"> </w:t>
            </w:r>
          </w:p>
        </w:tc>
      </w:tr>
    </w:tbl>
    <w:p w14:paraId="5012999D" w14:textId="77777777" w:rsidR="00774406" w:rsidRDefault="00C538D1" w:rsidP="00774406"/>
    <w:p w14:paraId="749BF054" w14:textId="77777777" w:rsidR="00774406" w:rsidRDefault="00C538D1" w:rsidP="00774406"/>
    <w:tbl>
      <w:tblPr>
        <w:tblStyle w:val="Tabellenraster"/>
        <w:tblW w:w="0" w:type="auto"/>
        <w:tblLook w:val="04A0" w:firstRow="1" w:lastRow="0" w:firstColumn="1" w:lastColumn="0" w:noHBand="0" w:noVBand="1"/>
      </w:tblPr>
      <w:tblGrid>
        <w:gridCol w:w="9345"/>
      </w:tblGrid>
      <w:tr w:rsidR="00D50830" w14:paraId="7A945DD6" w14:textId="77777777" w:rsidTr="00D26E6C">
        <w:tc>
          <w:tcPr>
            <w:tcW w:w="9345" w:type="dxa"/>
            <w:shd w:val="clear" w:color="auto" w:fill="D9D9D9" w:themeFill="background1" w:themeFillShade="D9"/>
          </w:tcPr>
          <w:p w14:paraId="1D5FAD9F" w14:textId="77777777" w:rsidR="00774406" w:rsidRPr="007B370A" w:rsidRDefault="00AB518C" w:rsidP="009464E6">
            <w:pPr>
              <w:pStyle w:val="Listenabsatz"/>
              <w:numPr>
                <w:ilvl w:val="0"/>
                <w:numId w:val="1"/>
              </w:numPr>
              <w:spacing w:before="120" w:after="120"/>
              <w:ind w:left="426" w:hanging="426"/>
              <w:rPr>
                <w:rFonts w:cs="Arial"/>
                <w:b/>
              </w:rPr>
            </w:pPr>
            <w:r>
              <w:rPr>
                <w:rFonts w:cs="Arial"/>
                <w:b/>
              </w:rPr>
              <w:t xml:space="preserve">Weitere Massnahmen: Sind Sie einverstanden mit diesen Massnahmen </w:t>
            </w:r>
            <w:r w:rsidRPr="008F7CD6">
              <w:rPr>
                <w:rFonts w:cs="Arial"/>
              </w:rPr>
              <w:t>(Kap. 6.4)?</w:t>
            </w:r>
            <w:r w:rsidRPr="007B370A">
              <w:rPr>
                <w:rFonts w:cs="Arial"/>
                <w:b/>
              </w:rPr>
              <w:t xml:space="preserve"> </w:t>
            </w:r>
          </w:p>
        </w:tc>
      </w:tr>
      <w:tr w:rsidR="00D50830" w14:paraId="5516E96B" w14:textId="77777777" w:rsidTr="00D26E6C">
        <w:tc>
          <w:tcPr>
            <w:tcW w:w="9345" w:type="dxa"/>
          </w:tcPr>
          <w:p w14:paraId="28E0D9F9" w14:textId="638A8A78" w:rsidR="00774406" w:rsidRPr="00772857" w:rsidRDefault="00C538D1" w:rsidP="00D26E6C">
            <w:pPr>
              <w:tabs>
                <w:tab w:val="left" w:pos="3090"/>
                <w:tab w:val="left" w:pos="6150"/>
              </w:tabs>
              <w:spacing w:before="120" w:after="120"/>
              <w:rPr>
                <w:rFonts w:cs="Arial"/>
              </w:rPr>
            </w:pPr>
            <w:sdt>
              <w:sdtPr>
                <w:rPr>
                  <w:rFonts w:cs="Arial"/>
                </w:rPr>
                <w:id w:val="-1244954473"/>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Ja</w:t>
            </w:r>
            <w:r w:rsidR="00AB518C">
              <w:rPr>
                <w:rFonts w:cs="Arial"/>
              </w:rPr>
              <w:tab/>
            </w:r>
            <w:sdt>
              <w:sdtPr>
                <w:rPr>
                  <w:rFonts w:cs="Arial"/>
                </w:rPr>
                <w:id w:val="1877887870"/>
                <w14:checkbox>
                  <w14:checked w14:val="1"/>
                  <w14:checkedState w14:val="2612" w14:font="MS Gothic"/>
                  <w14:uncheckedState w14:val="2610" w14:font="MS Gothic"/>
                </w14:checkbox>
              </w:sdtPr>
              <w:sdtEndPr/>
              <w:sdtContent>
                <w:r w:rsidR="0005333C">
                  <w:rPr>
                    <w:rFonts w:ascii="MS Gothic" w:eastAsia="MS Gothic" w:hAnsi="MS Gothic" w:cs="Arial" w:hint="eastAsia"/>
                  </w:rPr>
                  <w:t>☒</w:t>
                </w:r>
              </w:sdtContent>
            </w:sdt>
            <w:r w:rsidR="00AB518C">
              <w:rPr>
                <w:rFonts w:cs="Arial"/>
              </w:rPr>
              <w:t xml:space="preserve"> teilweise</w:t>
            </w:r>
            <w:r w:rsidR="00AB518C">
              <w:rPr>
                <w:rFonts w:cs="Arial"/>
              </w:rPr>
              <w:tab/>
            </w:r>
            <w:sdt>
              <w:sdtPr>
                <w:rPr>
                  <w:rFonts w:cs="Arial"/>
                </w:rPr>
                <w:id w:val="1689871881"/>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p>
        </w:tc>
      </w:tr>
      <w:tr w:rsidR="00D50830" w14:paraId="4CC15379" w14:textId="77777777" w:rsidTr="00D26E6C">
        <w:tc>
          <w:tcPr>
            <w:tcW w:w="9345" w:type="dxa"/>
          </w:tcPr>
          <w:p w14:paraId="0A0E1DB7" w14:textId="07D913D7" w:rsidR="000D2CD9" w:rsidRPr="00EE45FE" w:rsidRDefault="0005333C" w:rsidP="00CE67D1">
            <w:pPr>
              <w:spacing w:before="120" w:after="120"/>
              <w:rPr>
                <w:rFonts w:cs="Arial"/>
                <w:strike/>
              </w:rPr>
            </w:pPr>
            <w:r w:rsidRPr="00EE45FE">
              <w:rPr>
                <w:rFonts w:cs="Arial"/>
              </w:rPr>
              <w:t xml:space="preserve">Bemerkungen: </w:t>
            </w:r>
          </w:p>
          <w:p w14:paraId="7A637D40" w14:textId="71918D7B" w:rsidR="000D2CD9" w:rsidRPr="00357C00" w:rsidRDefault="00EE45FE" w:rsidP="00CE67D1">
            <w:pPr>
              <w:spacing w:before="120" w:after="120"/>
              <w:rPr>
                <w:rFonts w:cs="Arial"/>
              </w:rPr>
            </w:pPr>
            <w:r w:rsidRPr="00357C00">
              <w:rPr>
                <w:rFonts w:cs="Arial"/>
              </w:rPr>
              <w:t>Im Bericht wird zu wenig auf d</w:t>
            </w:r>
            <w:r w:rsidR="0005333C" w:rsidRPr="00357C00">
              <w:rPr>
                <w:rFonts w:cs="Arial"/>
              </w:rPr>
              <w:t>ie Prävention bei Jugendlichen (Schulen)</w:t>
            </w:r>
            <w:r w:rsidRPr="00357C00">
              <w:rPr>
                <w:rFonts w:cs="Arial"/>
              </w:rPr>
              <w:t xml:space="preserve"> eingegangen.</w:t>
            </w:r>
            <w:r w:rsidR="00906469" w:rsidRPr="00357C00">
              <w:rPr>
                <w:rFonts w:cs="Arial"/>
              </w:rPr>
              <w:t xml:space="preserve"> Beim Ausbau der Fachsprechstunden für Kinder und Jugendliche ist vermehrt ein Augenmerk </w:t>
            </w:r>
            <w:r w:rsidR="00C8015E" w:rsidRPr="00357C00">
              <w:rPr>
                <w:rFonts w:cs="Arial"/>
              </w:rPr>
              <w:t>auf die spezifische Erkrankung</w:t>
            </w:r>
            <w:r w:rsidR="00906469" w:rsidRPr="00357C00">
              <w:rPr>
                <w:rFonts w:cs="Arial"/>
              </w:rPr>
              <w:t xml:space="preserve"> sowie die Früherkennung zu legen.</w:t>
            </w:r>
            <w:r w:rsidR="0005333C" w:rsidRPr="00357C00">
              <w:rPr>
                <w:rFonts w:cs="Arial"/>
              </w:rPr>
              <w:t xml:space="preserve"> Die bewährten Strukturen bei der Prävention und im ambulanten Bereich </w:t>
            </w:r>
            <w:r w:rsidR="000D2CD9" w:rsidRPr="00357C00">
              <w:rPr>
                <w:rFonts w:cs="Arial"/>
              </w:rPr>
              <w:t xml:space="preserve">sowie bei der Langzeitbetreuung </w:t>
            </w:r>
            <w:r w:rsidR="0005333C" w:rsidRPr="00357C00">
              <w:rPr>
                <w:rFonts w:cs="Arial"/>
              </w:rPr>
              <w:t xml:space="preserve">müssen ausgebaut werden.  </w:t>
            </w:r>
          </w:p>
          <w:p w14:paraId="1A207F88" w14:textId="2DDADDD2" w:rsidR="000D2CD9" w:rsidRPr="00357C00" w:rsidRDefault="006160A9" w:rsidP="00CE67D1">
            <w:pPr>
              <w:spacing w:before="120" w:after="120"/>
              <w:rPr>
                <w:rFonts w:cs="Arial"/>
              </w:rPr>
            </w:pPr>
            <w:r w:rsidRPr="00357C00">
              <w:rPr>
                <w:rFonts w:cs="Arial"/>
              </w:rPr>
              <w:t>In der Suchtberatung ist die Abgrenzung legal-illegal nicht mehr zweckmässig. Hier bestehen auch in der Betreuung der Angehörigen Versorgungslücken, die spezifisch geklärt und niederschwellig angeboten werden müssen.</w:t>
            </w:r>
          </w:p>
          <w:p w14:paraId="6B057E0B" w14:textId="609F8412" w:rsidR="00774406" w:rsidRPr="00772857" w:rsidRDefault="0005333C" w:rsidP="00CE67D1">
            <w:pPr>
              <w:spacing w:before="120" w:after="120"/>
              <w:rPr>
                <w:rFonts w:cs="Arial"/>
              </w:rPr>
            </w:pPr>
            <w:r w:rsidRPr="00357C00">
              <w:rPr>
                <w:rFonts w:cs="Arial"/>
              </w:rPr>
              <w:t>Ein übersichtliches Tool</w:t>
            </w:r>
            <w:r w:rsidR="000D2CD9" w:rsidRPr="00357C00">
              <w:rPr>
                <w:rFonts w:cs="Arial"/>
              </w:rPr>
              <w:t xml:space="preserve"> der Angebote</w:t>
            </w:r>
            <w:r w:rsidRPr="00357C00">
              <w:rPr>
                <w:rFonts w:cs="Arial"/>
              </w:rPr>
              <w:t xml:space="preserve"> für</w:t>
            </w:r>
            <w:r w:rsidR="00152489" w:rsidRPr="00357C00">
              <w:rPr>
                <w:rFonts w:cs="Arial"/>
              </w:rPr>
              <w:t xml:space="preserve"> Betroffene und Involvierte</w:t>
            </w:r>
            <w:r w:rsidRPr="00357C00">
              <w:rPr>
                <w:rFonts w:cs="Arial"/>
              </w:rPr>
              <w:t xml:space="preserve"> </w:t>
            </w:r>
            <w:r w:rsidRPr="007F38AD">
              <w:rPr>
                <w:rFonts w:cs="Arial"/>
              </w:rPr>
              <w:t>muss zwingend au</w:t>
            </w:r>
            <w:r w:rsidR="00DC076A" w:rsidRPr="007F38AD">
              <w:rPr>
                <w:rFonts w:cs="Arial"/>
              </w:rPr>
              <w:t>f</w:t>
            </w:r>
            <w:r w:rsidRPr="007F38AD">
              <w:rPr>
                <w:rFonts w:cs="Arial"/>
              </w:rPr>
              <w:t>gebaut werden</w:t>
            </w:r>
            <w:r w:rsidR="000D2CD9" w:rsidRPr="007F38AD">
              <w:rPr>
                <w:rFonts w:cs="Arial"/>
              </w:rPr>
              <w:t>.</w:t>
            </w:r>
            <w:r w:rsidR="00152489" w:rsidRPr="007F38AD">
              <w:rPr>
                <w:rFonts w:cs="Arial"/>
              </w:rPr>
              <w:t xml:space="preserve"> Ein digitaler Angebots-</w:t>
            </w:r>
            <w:r w:rsidR="0079087C" w:rsidRPr="007F38AD">
              <w:rPr>
                <w:rFonts w:cs="Arial"/>
              </w:rPr>
              <w:t>Navigator könnte</w:t>
            </w:r>
            <w:r w:rsidR="00152489" w:rsidRPr="007F38AD">
              <w:rPr>
                <w:rFonts w:cs="Arial"/>
              </w:rPr>
              <w:t xml:space="preserve"> es Patientinnen und Patienten</w:t>
            </w:r>
            <w:r w:rsidR="00152489" w:rsidRPr="00167BAB">
              <w:rPr>
                <w:rFonts w:cs="Arial"/>
              </w:rPr>
              <w:t>,</w:t>
            </w:r>
            <w:r w:rsidR="00152489" w:rsidRPr="00357C00">
              <w:rPr>
                <w:rFonts w:cs="Arial"/>
              </w:rPr>
              <w:t xml:space="preserve"> Angehörigen, Zuweisern sowie allen anderen Beteiligten ermöglichen, das aktuelle Angebot der psychiatrischen Versorgung (Abklärung, Beratung, Behandlung, Pflege, Prävention) im Ka</w:t>
            </w:r>
            <w:r w:rsidR="00C8015E" w:rsidRPr="00357C00">
              <w:rPr>
                <w:rFonts w:cs="Arial"/>
              </w:rPr>
              <w:t>n</w:t>
            </w:r>
            <w:r w:rsidR="00152489" w:rsidRPr="00357C00">
              <w:rPr>
                <w:rFonts w:cs="Arial"/>
              </w:rPr>
              <w:t xml:space="preserve">ton Luzern einfach und online abzufragen </w:t>
            </w:r>
            <w:r w:rsidR="00B96055" w:rsidRPr="00357C00">
              <w:rPr>
                <w:rFonts w:cs="Arial"/>
              </w:rPr>
              <w:t xml:space="preserve">Aus diesem Grunde erwarten wir, dass unter weitere Massnahmen Nr. 5 «Landkarte Psychiatrie» das Nutzen-Potential auf </w:t>
            </w:r>
            <w:r w:rsidR="00C8015E" w:rsidRPr="00357C00">
              <w:rPr>
                <w:rFonts w:cs="Arial"/>
              </w:rPr>
              <w:t>«</w:t>
            </w:r>
            <w:r w:rsidR="00B96055" w:rsidRPr="00357C00">
              <w:rPr>
                <w:rFonts w:cs="Arial"/>
              </w:rPr>
              <w:t>sehr hoch</w:t>
            </w:r>
            <w:r w:rsidR="00C8015E" w:rsidRPr="00357C00">
              <w:rPr>
                <w:rFonts w:cs="Arial"/>
              </w:rPr>
              <w:t>»</w:t>
            </w:r>
            <w:r w:rsidR="00B96055" w:rsidRPr="00357C00">
              <w:rPr>
                <w:rFonts w:cs="Arial"/>
              </w:rPr>
              <w:t xml:space="preserve"> angesetzt und dementsprechend umgesetzt wird.</w:t>
            </w:r>
          </w:p>
        </w:tc>
      </w:tr>
    </w:tbl>
    <w:p w14:paraId="2FAC1CF4" w14:textId="77777777" w:rsidR="00774406" w:rsidRDefault="00C538D1" w:rsidP="00774406"/>
    <w:p w14:paraId="78DF87DE" w14:textId="77777777" w:rsidR="00572EF0" w:rsidRDefault="00C538D1" w:rsidP="00774406"/>
    <w:p w14:paraId="326C3793" w14:textId="77777777" w:rsidR="00572EF0" w:rsidRDefault="00C538D1" w:rsidP="00EA1210"/>
    <w:tbl>
      <w:tblPr>
        <w:tblStyle w:val="Tabellenraster"/>
        <w:tblW w:w="0" w:type="auto"/>
        <w:tblLook w:val="04A0" w:firstRow="1" w:lastRow="0" w:firstColumn="1" w:lastColumn="0" w:noHBand="0" w:noVBand="1"/>
      </w:tblPr>
      <w:tblGrid>
        <w:gridCol w:w="9345"/>
      </w:tblGrid>
      <w:tr w:rsidR="00D50830" w14:paraId="285E0C56" w14:textId="77777777" w:rsidTr="00F15A0C">
        <w:tc>
          <w:tcPr>
            <w:tcW w:w="9345" w:type="dxa"/>
            <w:shd w:val="clear" w:color="auto" w:fill="D9D9D9" w:themeFill="background1" w:themeFillShade="D9"/>
          </w:tcPr>
          <w:p w14:paraId="7C9CD9D7" w14:textId="77777777" w:rsidR="00EA1210" w:rsidRPr="002C759F" w:rsidRDefault="00AB518C" w:rsidP="007969F8">
            <w:pPr>
              <w:pStyle w:val="Listenabsatz"/>
              <w:keepNext/>
              <w:numPr>
                <w:ilvl w:val="0"/>
                <w:numId w:val="1"/>
              </w:numPr>
              <w:spacing w:before="120" w:after="120"/>
              <w:ind w:left="426" w:hanging="426"/>
              <w:rPr>
                <w:rFonts w:cs="Arial"/>
                <w:b/>
              </w:rPr>
            </w:pPr>
            <w:r>
              <w:rPr>
                <w:rFonts w:cs="Arial"/>
                <w:b/>
              </w:rPr>
              <w:t>Haben Sie weitere konkrete Bemerkungen zum vorliegenden Bericht?</w:t>
            </w:r>
          </w:p>
        </w:tc>
      </w:tr>
      <w:tr w:rsidR="00D50830" w14:paraId="56E3B210" w14:textId="77777777" w:rsidTr="00A738AF">
        <w:tc>
          <w:tcPr>
            <w:tcW w:w="9345" w:type="dxa"/>
          </w:tcPr>
          <w:p w14:paraId="3B0C0334" w14:textId="2024EF79" w:rsidR="007D6177" w:rsidRPr="00772857" w:rsidRDefault="00C538D1" w:rsidP="00572EF0">
            <w:pPr>
              <w:keepNext/>
              <w:tabs>
                <w:tab w:val="left" w:pos="3141"/>
              </w:tabs>
              <w:spacing w:before="120" w:after="120"/>
              <w:rPr>
                <w:rFonts w:cs="Arial"/>
              </w:rPr>
            </w:pPr>
            <w:sdt>
              <w:sdtPr>
                <w:rPr>
                  <w:rFonts w:cs="Arial"/>
                </w:rPr>
                <w:id w:val="1973246498"/>
                <w14:checkbox>
                  <w14:checked w14:val="0"/>
                  <w14:checkedState w14:val="2612" w14:font="MS Gothic"/>
                  <w14:uncheckedState w14:val="2610" w14:font="MS Gothic"/>
                </w14:checkbox>
              </w:sdtPr>
              <w:sdtEndPr/>
              <w:sdtContent>
                <w:r w:rsidR="00AB518C">
                  <w:rPr>
                    <w:rFonts w:ascii="MS Gothic" w:eastAsia="MS Gothic" w:hAnsi="MS Gothic" w:cs="Arial" w:hint="eastAsia"/>
                  </w:rPr>
                  <w:t>☐</w:t>
                </w:r>
              </w:sdtContent>
            </w:sdt>
            <w:r w:rsidR="00AB518C">
              <w:rPr>
                <w:rFonts w:cs="Arial"/>
              </w:rPr>
              <w:t xml:space="preserve"> Nein</w:t>
            </w:r>
            <w:r w:rsidR="00AB518C">
              <w:rPr>
                <w:rFonts w:cs="Arial"/>
              </w:rPr>
              <w:tab/>
            </w:r>
            <w:sdt>
              <w:sdtPr>
                <w:rPr>
                  <w:rFonts w:cs="Arial"/>
                </w:rPr>
                <w:id w:val="272748100"/>
                <w14:checkbox>
                  <w14:checked w14:val="1"/>
                  <w14:checkedState w14:val="2612" w14:font="MS Gothic"/>
                  <w14:uncheckedState w14:val="2610" w14:font="MS Gothic"/>
                </w14:checkbox>
              </w:sdtPr>
              <w:sdtEndPr/>
              <w:sdtContent>
                <w:r w:rsidR="00806E31">
                  <w:rPr>
                    <w:rFonts w:ascii="MS Gothic" w:eastAsia="MS Gothic" w:hAnsi="MS Gothic" w:cs="Arial" w:hint="eastAsia"/>
                  </w:rPr>
                  <w:t>☒</w:t>
                </w:r>
              </w:sdtContent>
            </w:sdt>
            <w:r w:rsidR="00AB518C">
              <w:rPr>
                <w:rFonts w:cs="Arial"/>
              </w:rPr>
              <w:t xml:space="preserve"> Ja</w:t>
            </w:r>
          </w:p>
        </w:tc>
      </w:tr>
      <w:tr w:rsidR="00D50830" w14:paraId="5645A5CD" w14:textId="77777777" w:rsidTr="00CB6006">
        <w:tc>
          <w:tcPr>
            <w:tcW w:w="9345" w:type="dxa"/>
          </w:tcPr>
          <w:p w14:paraId="5122E447" w14:textId="4A5F9536" w:rsidR="0079087C" w:rsidRPr="00357C00" w:rsidRDefault="0005333C" w:rsidP="0079087C">
            <w:pPr>
              <w:spacing w:before="120" w:after="120"/>
              <w:rPr>
                <w:rFonts w:cs="Arial"/>
              </w:rPr>
            </w:pPr>
            <w:r>
              <w:rPr>
                <w:rFonts w:cs="Arial"/>
              </w:rPr>
              <w:t xml:space="preserve">Herzlichen Dank, dass wir eine Stellungnahme zum vorliegenden Psychiatriebericht </w:t>
            </w:r>
            <w:r w:rsidRPr="00357C00">
              <w:rPr>
                <w:rFonts w:cs="Arial"/>
              </w:rPr>
              <w:t>einreichen dürfen.</w:t>
            </w:r>
            <w:r w:rsidRPr="00357C00">
              <w:rPr>
                <w:rFonts w:cs="Arial"/>
              </w:rPr>
              <w:br/>
              <w:t>Der Bericht ist ausführlich und interessant. Man erhält einen Überblick über alle Angebote im ambulanten und in der Langzeitpsychiatrie. Leider erhält man keine Antworten, wie die einzelnen Angebote zusammenspielen. Wir sind der Meinung, dass der ambulante Bereich und der Langzeitbereich viel enger zusammenarbeiten müssten. Die Warte</w:t>
            </w:r>
            <w:r w:rsidR="00DD59A3">
              <w:rPr>
                <w:rFonts w:cs="Arial"/>
              </w:rPr>
              <w:t>zeiten</w:t>
            </w:r>
            <w:r w:rsidRPr="00357C00">
              <w:rPr>
                <w:rFonts w:cs="Arial"/>
              </w:rPr>
              <w:t xml:space="preserve"> für einen Langzeitplatz müssen mit ambulanten Lösungen verkürzt und unterstützt werden. Die ambulanten Angebote müssen ausgebaut werden. Lange Wartezeiten können bei Kinder- und Jugendlichen sowie Erwachsenen zu Langzeitschäden führen. </w:t>
            </w:r>
          </w:p>
          <w:p w14:paraId="02F94532" w14:textId="272EE41E" w:rsidR="0079087C" w:rsidRPr="00357C00" w:rsidRDefault="0079087C" w:rsidP="0079087C">
            <w:pPr>
              <w:spacing w:before="120" w:after="120"/>
              <w:rPr>
                <w:rFonts w:cs="Arial"/>
                <w:lang w:eastAsia="en-US"/>
              </w:rPr>
            </w:pPr>
            <w:r w:rsidRPr="00357C00">
              <w:rPr>
                <w:rFonts w:cs="Arial"/>
                <w:lang w:eastAsia="en-US"/>
              </w:rPr>
              <w:t xml:space="preserve">Bei der Förderung von «ambulant vor stationär» sind neben dem Ausbau der ambulanten Ressourcen der </w:t>
            </w:r>
            <w:proofErr w:type="spellStart"/>
            <w:r w:rsidRPr="00357C00">
              <w:rPr>
                <w:rFonts w:cs="Arial"/>
                <w:lang w:eastAsia="en-US"/>
              </w:rPr>
              <w:t>Lups</w:t>
            </w:r>
            <w:proofErr w:type="spellEnd"/>
            <w:r w:rsidRPr="00357C00">
              <w:rPr>
                <w:rFonts w:cs="Arial"/>
                <w:lang w:eastAsia="en-US"/>
              </w:rPr>
              <w:t xml:space="preserve">, auch der </w:t>
            </w:r>
            <w:proofErr w:type="spellStart"/>
            <w:r w:rsidRPr="00357C00">
              <w:rPr>
                <w:rFonts w:cs="Arial"/>
                <w:lang w:eastAsia="en-US"/>
              </w:rPr>
              <w:t>Konsiliar</w:t>
            </w:r>
            <w:proofErr w:type="spellEnd"/>
            <w:r w:rsidRPr="00357C00">
              <w:rPr>
                <w:rFonts w:cs="Arial"/>
                <w:lang w:eastAsia="en-US"/>
              </w:rPr>
              <w:t xml:space="preserve">- und </w:t>
            </w:r>
            <w:proofErr w:type="spellStart"/>
            <w:r w:rsidRPr="00357C00">
              <w:rPr>
                <w:rFonts w:cs="Arial"/>
                <w:lang w:eastAsia="en-US"/>
              </w:rPr>
              <w:t>Liaisondienst</w:t>
            </w:r>
            <w:proofErr w:type="spellEnd"/>
            <w:r w:rsidRPr="00357C00">
              <w:rPr>
                <w:rFonts w:cs="Arial"/>
                <w:lang w:eastAsia="en-US"/>
              </w:rPr>
              <w:t xml:space="preserve"> der </w:t>
            </w:r>
            <w:proofErr w:type="spellStart"/>
            <w:r w:rsidRPr="00357C00">
              <w:rPr>
                <w:rFonts w:cs="Arial"/>
                <w:lang w:eastAsia="en-US"/>
              </w:rPr>
              <w:t>Lups</w:t>
            </w:r>
            <w:proofErr w:type="spellEnd"/>
            <w:r w:rsidRPr="00357C00">
              <w:rPr>
                <w:rFonts w:cs="Arial"/>
                <w:lang w:eastAsia="en-US"/>
              </w:rPr>
              <w:t xml:space="preserve"> (für soziale </w:t>
            </w:r>
            <w:proofErr w:type="spellStart"/>
            <w:r w:rsidRPr="00357C00">
              <w:rPr>
                <w:rFonts w:cs="Arial"/>
                <w:lang w:eastAsia="en-US"/>
              </w:rPr>
              <w:t>Einrichtun</w:t>
            </w:r>
            <w:proofErr w:type="spellEnd"/>
            <w:r w:rsidRPr="00357C00">
              <w:rPr>
                <w:rFonts w:cs="Arial"/>
                <w:lang w:eastAsia="en-US"/>
              </w:rPr>
              <w:t>-</w:t>
            </w:r>
            <w:r w:rsidRPr="00357C00">
              <w:rPr>
                <w:rFonts w:cs="Arial"/>
                <w:lang w:eastAsia="en-US"/>
              </w:rPr>
              <w:lastRenderedPageBreak/>
              <w:t>gen, Altersheimen, Schulen, Akutspitälern, Arztpraxen usw.) und die Schnittstelle institutionelle Psychiatrie zu niedergelassenen Psychiaterinnen und Psychiater sowie zur Spitex weiterzuentwickeln.</w:t>
            </w:r>
            <w:r w:rsidR="006160A9" w:rsidRPr="00357C00">
              <w:rPr>
                <w:rFonts w:cs="Arial"/>
                <w:lang w:eastAsia="en-US"/>
              </w:rPr>
              <w:t xml:space="preserve"> Vor allem mit den etablierten Hausarztpraxen muss der Ausbau der </w:t>
            </w:r>
            <w:proofErr w:type="spellStart"/>
            <w:r w:rsidR="006160A9" w:rsidRPr="00357C00">
              <w:rPr>
                <w:rFonts w:cs="Arial"/>
                <w:lang w:eastAsia="en-US"/>
              </w:rPr>
              <w:t>Konsiliar</w:t>
            </w:r>
            <w:proofErr w:type="spellEnd"/>
            <w:r w:rsidR="006160A9" w:rsidRPr="00357C00">
              <w:rPr>
                <w:rFonts w:cs="Arial"/>
                <w:lang w:eastAsia="en-US"/>
              </w:rPr>
              <w:t xml:space="preserve">- und </w:t>
            </w:r>
            <w:proofErr w:type="spellStart"/>
            <w:r w:rsidR="006160A9" w:rsidRPr="00357C00">
              <w:rPr>
                <w:rFonts w:cs="Arial"/>
                <w:lang w:eastAsia="en-US"/>
              </w:rPr>
              <w:t>Liaisondienste</w:t>
            </w:r>
            <w:proofErr w:type="spellEnd"/>
            <w:r w:rsidR="006160A9" w:rsidRPr="00357C00">
              <w:rPr>
                <w:rFonts w:cs="Arial"/>
                <w:lang w:eastAsia="en-US"/>
              </w:rPr>
              <w:t xml:space="preserve"> geprüft und weiterverfolgt werden.</w:t>
            </w:r>
          </w:p>
          <w:p w14:paraId="4206D513" w14:textId="407C9C67" w:rsidR="000D2CD9" w:rsidRDefault="0005333C" w:rsidP="000D2CD9">
            <w:pPr>
              <w:spacing w:before="120" w:after="120"/>
              <w:rPr>
                <w:rFonts w:cs="Arial"/>
              </w:rPr>
            </w:pPr>
            <w:r w:rsidRPr="00357C00">
              <w:rPr>
                <w:rFonts w:cs="Arial"/>
              </w:rPr>
              <w:br/>
              <w:t xml:space="preserve">Wir sind der Ansicht, dass die </w:t>
            </w:r>
            <w:r w:rsidR="00806E31" w:rsidRPr="00357C00">
              <w:rPr>
                <w:rFonts w:cs="Arial"/>
              </w:rPr>
              <w:t>Angebote in der ambulanten</w:t>
            </w:r>
            <w:r w:rsidR="00806E31" w:rsidRPr="00A7720A">
              <w:rPr>
                <w:rFonts w:cs="Arial"/>
              </w:rPr>
              <w:t xml:space="preserve"> </w:t>
            </w:r>
            <w:r w:rsidRPr="00A7720A">
              <w:rPr>
                <w:rFonts w:cs="Arial"/>
              </w:rPr>
              <w:t>Psychiatrie</w:t>
            </w:r>
            <w:r w:rsidR="00806E31" w:rsidRPr="00A7720A">
              <w:rPr>
                <w:rFonts w:cs="Arial"/>
              </w:rPr>
              <w:t xml:space="preserve"> reorganisiert</w:t>
            </w:r>
            <w:r w:rsidRPr="00A7720A">
              <w:rPr>
                <w:rFonts w:cs="Arial"/>
              </w:rPr>
              <w:t xml:space="preserve"> werden m</w:t>
            </w:r>
            <w:r w:rsidR="000D2CD9" w:rsidRPr="00A7720A">
              <w:rPr>
                <w:rFonts w:cs="Arial"/>
              </w:rPr>
              <w:t>üssen</w:t>
            </w:r>
            <w:r w:rsidRPr="00A7720A">
              <w:rPr>
                <w:rFonts w:cs="Arial"/>
              </w:rPr>
              <w:t xml:space="preserve">. Es braucht eine Notaufnahme, welche rasch triagiert und </w:t>
            </w:r>
            <w:r w:rsidR="000D2CD9" w:rsidRPr="00A7720A">
              <w:rPr>
                <w:rFonts w:cs="Arial"/>
              </w:rPr>
              <w:t>die</w:t>
            </w:r>
            <w:r w:rsidRPr="00A7720A">
              <w:rPr>
                <w:rFonts w:cs="Arial"/>
              </w:rPr>
              <w:t xml:space="preserve"> Aufnahme</w:t>
            </w:r>
            <w:r w:rsidR="000D2CD9" w:rsidRPr="00A7720A">
              <w:rPr>
                <w:rFonts w:cs="Arial"/>
              </w:rPr>
              <w:t>n</w:t>
            </w:r>
            <w:r w:rsidRPr="00A7720A">
              <w:rPr>
                <w:rFonts w:cs="Arial"/>
              </w:rPr>
              <w:t xml:space="preserve"> der </w:t>
            </w:r>
            <w:r w:rsidRPr="00C8015E">
              <w:rPr>
                <w:rFonts w:cs="Arial"/>
              </w:rPr>
              <w:t>Patienten</w:t>
            </w:r>
            <w:r w:rsidR="000D2CD9" w:rsidRPr="00C8015E">
              <w:rPr>
                <w:rFonts w:cs="Arial"/>
              </w:rPr>
              <w:t xml:space="preserve"> gewährleisten kann.</w:t>
            </w:r>
            <w:r w:rsidR="00B96055" w:rsidRPr="00C8015E">
              <w:rPr>
                <w:rFonts w:cs="Arial"/>
              </w:rPr>
              <w:t xml:space="preserve"> In diesem Sinne sind wir mit dem raschen Aufbau des Krisenin</w:t>
            </w:r>
            <w:r w:rsidR="00B96055" w:rsidRPr="00231F67">
              <w:rPr>
                <w:rFonts w:cs="Arial"/>
              </w:rPr>
              <w:t>terventionszentrum einverstanden.</w:t>
            </w:r>
            <w:r w:rsidR="0079087C">
              <w:rPr>
                <w:rFonts w:cs="Arial"/>
              </w:rPr>
              <w:t xml:space="preserve"> </w:t>
            </w:r>
          </w:p>
          <w:p w14:paraId="7A687A09" w14:textId="30957146" w:rsidR="00E3650B" w:rsidRDefault="000D2CD9" w:rsidP="000D2CD9">
            <w:pPr>
              <w:spacing w:before="120" w:after="120"/>
            </w:pPr>
            <w:r>
              <w:rPr>
                <w:rFonts w:cs="Arial"/>
              </w:rPr>
              <w:t>D</w:t>
            </w:r>
            <w:r w:rsidR="00E3650B">
              <w:t xml:space="preserve">ie Dienstleistung der Spitex „Psychiatrische Pflege und Betreuung“ ist ein wertvolles Angebot in der ambulanten Psychiatrieversorgung. Wir sind der Ansicht, dass diesem Bereich im Bericht zu wenig Raum zugesprochen wurde. Auch wenn die Spitex in der Kompetenz der Gemeinden liegt und vom Kanton nicht gesteuert werden kann, ist sie ein wichtiger Player in der ambulanten Versorgung vor Ort. Mittlerweile leistet die ambulante Psychiatrische Spitex, sowie die </w:t>
            </w:r>
            <w:r>
              <w:t>gemeindeintegrierte Akutbehandlung (</w:t>
            </w:r>
            <w:r w:rsidR="00E3650B">
              <w:t>GIA</w:t>
            </w:r>
            <w:r>
              <w:t>)</w:t>
            </w:r>
            <w:r w:rsidR="00E3650B">
              <w:t>, grosse Arbeit unter anderem auch in der Nachbetreuung und Nachbehandlung nach stationären Aufenthalten. Die ambulante Psychiatrische Spitex leistet ambulant vor stationär oft grosse Präventionsarbeit und kann einige Patienten vor einem stationären Aufenthalt bewahren, was wiederum eine Entlastung für die stationären Angebote ist.</w:t>
            </w:r>
          </w:p>
          <w:p w14:paraId="781FCA80" w14:textId="5291E403" w:rsidR="0005333C" w:rsidRDefault="0005333C" w:rsidP="0005333C">
            <w:pPr>
              <w:spacing w:before="120" w:after="120"/>
              <w:rPr>
                <w:rFonts w:cs="Arial"/>
              </w:rPr>
            </w:pPr>
            <w:r>
              <w:rPr>
                <w:rFonts w:cs="Arial"/>
              </w:rPr>
              <w:br/>
              <w:t>Die Abläufe müssen der Entwicklung der heutigen Gesellschaft angepasst werden</w:t>
            </w:r>
            <w:r w:rsidR="00A7720A" w:rsidRPr="00231F67">
              <w:rPr>
                <w:rFonts w:cs="Arial"/>
              </w:rPr>
              <w:t>. Wichtig erscheint uns, in der Vernetzung und Kommunikation vermehrt auf die Digitalisierung zu setzen und diese gezielt aufzubauen.</w:t>
            </w:r>
            <w:r w:rsidR="00152489" w:rsidRPr="00231F67">
              <w:rPr>
                <w:rFonts w:cs="Arial"/>
              </w:rPr>
              <w:t xml:space="preserve"> </w:t>
            </w:r>
          </w:p>
          <w:p w14:paraId="7832F749" w14:textId="3A9B6FE0" w:rsidR="00CE67D1" w:rsidRPr="00772857" w:rsidRDefault="00C538D1" w:rsidP="00CE67D1">
            <w:pPr>
              <w:spacing w:before="120" w:after="120"/>
              <w:rPr>
                <w:rFonts w:cs="Arial"/>
              </w:rPr>
            </w:pPr>
          </w:p>
        </w:tc>
      </w:tr>
    </w:tbl>
    <w:p w14:paraId="48F69418" w14:textId="77777777" w:rsidR="00EA1210" w:rsidRDefault="00C538D1" w:rsidP="00EA1210"/>
    <w:p w14:paraId="369C48C4" w14:textId="77777777" w:rsidR="00EA1210" w:rsidRDefault="00C538D1"/>
    <w:sectPr w:rsidR="00EA1210" w:rsidSect="00EF5E5E">
      <w:headerReference w:type="even" r:id="rId15"/>
      <w:headerReference w:type="default" r:id="rId16"/>
      <w:footerReference w:type="even" r:id="rId17"/>
      <w:footerReference w:type="default" r:id="rId18"/>
      <w:headerReference w:type="first" r:id="rId19"/>
      <w:footerReference w:type="first" r:id="rId20"/>
      <w:pgSz w:w="11906" w:h="16838" w:code="9"/>
      <w:pgMar w:top="1418" w:right="1133"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E5665" w14:textId="77777777" w:rsidR="002A63D0" w:rsidRDefault="002A63D0">
      <w:r>
        <w:separator/>
      </w:r>
    </w:p>
  </w:endnote>
  <w:endnote w:type="continuationSeparator" w:id="0">
    <w:p w14:paraId="2B825CE0" w14:textId="77777777" w:rsidR="002A63D0" w:rsidRDefault="002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C696" w14:textId="77777777" w:rsidR="008A511C" w:rsidRDefault="008A5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73EE" w14:textId="765BA269" w:rsidR="003B6A56" w:rsidRPr="0097573E" w:rsidRDefault="00AB518C" w:rsidP="003D6425">
    <w:pPr>
      <w:pStyle w:val="Fuzeile"/>
      <w:pBdr>
        <w:top w:val="single" w:sz="6" w:space="1" w:color="auto"/>
      </w:pBdr>
      <w:tabs>
        <w:tab w:val="clear" w:pos="4536"/>
        <w:tab w:val="clear" w:pos="9072"/>
        <w:tab w:val="center" w:pos="5103"/>
        <w:tab w:val="right" w:pos="9356"/>
      </w:tabs>
      <w:ind w:right="-1"/>
      <w:rPr>
        <w:rFonts w:cs="Arial"/>
        <w:sz w:val="16"/>
      </w:rPr>
    </w:pPr>
    <w:r w:rsidRPr="0097573E">
      <w:rPr>
        <w:rFonts w:cs="Arial"/>
        <w:noProof/>
        <w:sz w:val="16"/>
      </w:rPr>
      <w:fldChar w:fldCharType="begin"/>
    </w:r>
    <w:r w:rsidRPr="0097573E">
      <w:rPr>
        <w:rFonts w:cs="Arial"/>
        <w:noProof/>
        <w:sz w:val="16"/>
      </w:rPr>
      <w:instrText xml:space="preserve"> TIME \@ "d. MMMM yyyy" </w:instrText>
    </w:r>
    <w:r w:rsidRPr="0097573E">
      <w:rPr>
        <w:rFonts w:cs="Arial"/>
        <w:noProof/>
        <w:sz w:val="16"/>
      </w:rPr>
      <w:fldChar w:fldCharType="separate"/>
    </w:r>
    <w:r w:rsidR="00C538D1">
      <w:rPr>
        <w:rFonts w:cs="Arial"/>
        <w:noProof/>
        <w:sz w:val="16"/>
      </w:rPr>
      <w:t>11. März 2021</w:t>
    </w:r>
    <w:r w:rsidRPr="0097573E">
      <w:rPr>
        <w:rFonts w:cs="Arial"/>
        <w:noProof/>
        <w:sz w:val="16"/>
      </w:rPr>
      <w:fldChar w:fldCharType="end"/>
    </w:r>
    <w:r w:rsidRPr="0097573E">
      <w:rPr>
        <w:rFonts w:cs="Arial"/>
        <w:sz w:val="16"/>
      </w:rPr>
      <w:tab/>
    </w:r>
    <w:r>
      <w:rPr>
        <w:rFonts w:cs="Arial"/>
        <w:snapToGrid w:val="0"/>
        <w:sz w:val="16"/>
      </w:rPr>
      <w:t>Vernehmlassungs-Fragebogen zum «Berichtes über die psychiatrische Versorgung»</w:t>
    </w:r>
    <w:r w:rsidRPr="0097573E">
      <w:rPr>
        <w:rFonts w:cs="Arial"/>
        <w:sz w:val="16"/>
      </w:rPr>
      <w:tab/>
      <w:t xml:space="preserve">Seite </w:t>
    </w:r>
    <w:r w:rsidRPr="0097573E">
      <w:rPr>
        <w:rFonts w:cs="Arial"/>
        <w:sz w:val="16"/>
      </w:rPr>
      <w:fldChar w:fldCharType="begin"/>
    </w:r>
    <w:r w:rsidRPr="0097573E">
      <w:rPr>
        <w:rFonts w:cs="Arial"/>
        <w:sz w:val="16"/>
      </w:rPr>
      <w:instrText xml:space="preserve"> PAGE </w:instrText>
    </w:r>
    <w:r w:rsidRPr="0097573E">
      <w:rPr>
        <w:rFonts w:cs="Arial"/>
        <w:sz w:val="16"/>
      </w:rPr>
      <w:fldChar w:fldCharType="separate"/>
    </w:r>
    <w:r>
      <w:rPr>
        <w:rFonts w:cs="Arial"/>
        <w:noProof/>
        <w:sz w:val="16"/>
      </w:rPr>
      <w:t>2</w:t>
    </w:r>
    <w:r w:rsidRPr="0097573E">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A5B6" w14:textId="22F7C844" w:rsidR="009011FD" w:rsidRPr="009011FD" w:rsidRDefault="00AB518C" w:rsidP="00A50535">
    <w:pPr>
      <w:pStyle w:val="Fuzeile"/>
      <w:pBdr>
        <w:top w:val="single" w:sz="6" w:space="1" w:color="auto"/>
      </w:pBdr>
      <w:tabs>
        <w:tab w:val="clear" w:pos="4536"/>
        <w:tab w:val="clear" w:pos="9072"/>
        <w:tab w:val="center" w:pos="5103"/>
        <w:tab w:val="right" w:pos="9356"/>
      </w:tabs>
      <w:ind w:right="-1"/>
      <w:rPr>
        <w:rFonts w:cs="Arial"/>
        <w:sz w:val="16"/>
      </w:rPr>
    </w:pPr>
    <w:r w:rsidRPr="0097573E">
      <w:rPr>
        <w:rFonts w:cs="Arial"/>
        <w:noProof/>
        <w:sz w:val="16"/>
      </w:rPr>
      <w:fldChar w:fldCharType="begin"/>
    </w:r>
    <w:r w:rsidRPr="0097573E">
      <w:rPr>
        <w:rFonts w:cs="Arial"/>
        <w:noProof/>
        <w:sz w:val="16"/>
      </w:rPr>
      <w:instrText xml:space="preserve"> TIME \@ "d. MMMM yyyy" </w:instrText>
    </w:r>
    <w:r w:rsidRPr="0097573E">
      <w:rPr>
        <w:rFonts w:cs="Arial"/>
        <w:noProof/>
        <w:sz w:val="16"/>
      </w:rPr>
      <w:fldChar w:fldCharType="separate"/>
    </w:r>
    <w:r w:rsidR="00C538D1">
      <w:rPr>
        <w:rFonts w:cs="Arial"/>
        <w:noProof/>
        <w:sz w:val="16"/>
      </w:rPr>
      <w:t>11. März 2021</w:t>
    </w:r>
    <w:r w:rsidRPr="0097573E">
      <w:rPr>
        <w:rFonts w:cs="Arial"/>
        <w:noProof/>
        <w:sz w:val="16"/>
      </w:rPr>
      <w:fldChar w:fldCharType="end"/>
    </w:r>
    <w:r w:rsidRPr="0097573E">
      <w:rPr>
        <w:rFonts w:cs="Arial"/>
        <w:sz w:val="16"/>
      </w:rPr>
      <w:tab/>
    </w:r>
    <w:r>
      <w:rPr>
        <w:rFonts w:cs="Arial"/>
        <w:snapToGrid w:val="0"/>
        <w:sz w:val="16"/>
      </w:rPr>
      <w:t>Vernehmlassungs-Fragebogen zum «Berichtes über die psychiatrische Versorgung»</w:t>
    </w:r>
    <w:r w:rsidRPr="0097573E">
      <w:rPr>
        <w:rFonts w:cs="Arial"/>
        <w:sz w:val="16"/>
      </w:rPr>
      <w:tab/>
      <w:t xml:space="preserve">Seite </w:t>
    </w:r>
    <w:r w:rsidRPr="0097573E">
      <w:rPr>
        <w:rFonts w:cs="Arial"/>
        <w:sz w:val="16"/>
      </w:rPr>
      <w:fldChar w:fldCharType="begin"/>
    </w:r>
    <w:r w:rsidRPr="0097573E">
      <w:rPr>
        <w:rFonts w:cs="Arial"/>
        <w:sz w:val="16"/>
      </w:rPr>
      <w:instrText xml:space="preserve"> PAGE </w:instrText>
    </w:r>
    <w:r w:rsidRPr="0097573E">
      <w:rPr>
        <w:rFonts w:cs="Arial"/>
        <w:sz w:val="16"/>
      </w:rPr>
      <w:fldChar w:fldCharType="separate"/>
    </w:r>
    <w:r>
      <w:rPr>
        <w:rFonts w:cs="Arial"/>
        <w:noProof/>
        <w:sz w:val="16"/>
      </w:rPr>
      <w:t>1</w:t>
    </w:r>
    <w:r w:rsidRPr="0097573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CB11" w14:textId="77777777" w:rsidR="002A63D0" w:rsidRDefault="002A63D0">
      <w:r>
        <w:separator/>
      </w:r>
    </w:p>
  </w:footnote>
  <w:footnote w:type="continuationSeparator" w:id="0">
    <w:p w14:paraId="770E4801" w14:textId="77777777" w:rsidR="002A63D0" w:rsidRDefault="002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5890" w14:textId="6EC7198A" w:rsidR="008A511C" w:rsidRDefault="008A5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E98E" w14:textId="672BAB0E" w:rsidR="008A511C" w:rsidRDefault="008A51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FBF5" w14:textId="74E420B1" w:rsidR="00EF5E5E" w:rsidRDefault="00AB518C">
    <w:pPr>
      <w:pStyle w:val="Kopfzeile"/>
    </w:pPr>
    <w:r>
      <w:rPr>
        <w:noProof/>
        <w:lang w:eastAsia="de-CH"/>
      </w:rPr>
      <w:drawing>
        <wp:inline distT="0" distB="0" distL="0" distR="0" wp14:anchorId="415BE4C4" wp14:editId="7D63FF8D">
          <wp:extent cx="3614420" cy="560705"/>
          <wp:effectExtent l="19050" t="0" r="5080" b="0"/>
          <wp:docPr id="1" name="Bild 1" descr="GSD_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2"/>
                  <pic:cNvPicPr>
                    <a:picLocks noChangeAspect="1" noChangeArrowheads="1"/>
                  </pic:cNvPicPr>
                </pic:nvPicPr>
                <pic:blipFill>
                  <a:blip r:embed="rId1"/>
                  <a:stretch>
                    <a:fillRect/>
                  </a:stretch>
                </pic:blipFill>
                <pic:spPr bwMode="auto">
                  <a:xfrm>
                    <a:off x="0" y="0"/>
                    <a:ext cx="3614420" cy="560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41A9"/>
    <w:multiLevelType w:val="hybridMultilevel"/>
    <w:tmpl w:val="7AF6B350"/>
    <w:lvl w:ilvl="0" w:tplc="A3A2FB42">
      <w:start w:val="1"/>
      <w:numFmt w:val="bullet"/>
      <w:lvlText w:val=""/>
      <w:lvlJc w:val="left"/>
      <w:pPr>
        <w:ind w:left="720" w:hanging="360"/>
      </w:pPr>
      <w:rPr>
        <w:rFonts w:ascii="Symbol" w:hAnsi="Symbol" w:hint="default"/>
      </w:rPr>
    </w:lvl>
    <w:lvl w:ilvl="1" w:tplc="A8E6193C" w:tentative="1">
      <w:start w:val="1"/>
      <w:numFmt w:val="bullet"/>
      <w:lvlText w:val="o"/>
      <w:lvlJc w:val="left"/>
      <w:pPr>
        <w:ind w:left="1440" w:hanging="360"/>
      </w:pPr>
      <w:rPr>
        <w:rFonts w:ascii="Courier New" w:hAnsi="Courier New" w:cs="Courier New" w:hint="default"/>
      </w:rPr>
    </w:lvl>
    <w:lvl w:ilvl="2" w:tplc="7BF87CB6" w:tentative="1">
      <w:start w:val="1"/>
      <w:numFmt w:val="bullet"/>
      <w:lvlText w:val=""/>
      <w:lvlJc w:val="left"/>
      <w:pPr>
        <w:ind w:left="2160" w:hanging="360"/>
      </w:pPr>
      <w:rPr>
        <w:rFonts w:ascii="Wingdings" w:hAnsi="Wingdings" w:hint="default"/>
      </w:rPr>
    </w:lvl>
    <w:lvl w:ilvl="3" w:tplc="F6E674CE" w:tentative="1">
      <w:start w:val="1"/>
      <w:numFmt w:val="bullet"/>
      <w:lvlText w:val=""/>
      <w:lvlJc w:val="left"/>
      <w:pPr>
        <w:ind w:left="2880" w:hanging="360"/>
      </w:pPr>
      <w:rPr>
        <w:rFonts w:ascii="Symbol" w:hAnsi="Symbol" w:hint="default"/>
      </w:rPr>
    </w:lvl>
    <w:lvl w:ilvl="4" w:tplc="81923224" w:tentative="1">
      <w:start w:val="1"/>
      <w:numFmt w:val="bullet"/>
      <w:lvlText w:val="o"/>
      <w:lvlJc w:val="left"/>
      <w:pPr>
        <w:ind w:left="3600" w:hanging="360"/>
      </w:pPr>
      <w:rPr>
        <w:rFonts w:ascii="Courier New" w:hAnsi="Courier New" w:cs="Courier New" w:hint="default"/>
      </w:rPr>
    </w:lvl>
    <w:lvl w:ilvl="5" w:tplc="1C9CD7A6" w:tentative="1">
      <w:start w:val="1"/>
      <w:numFmt w:val="bullet"/>
      <w:lvlText w:val=""/>
      <w:lvlJc w:val="left"/>
      <w:pPr>
        <w:ind w:left="4320" w:hanging="360"/>
      </w:pPr>
      <w:rPr>
        <w:rFonts w:ascii="Wingdings" w:hAnsi="Wingdings" w:hint="default"/>
      </w:rPr>
    </w:lvl>
    <w:lvl w:ilvl="6" w:tplc="B9EC404E" w:tentative="1">
      <w:start w:val="1"/>
      <w:numFmt w:val="bullet"/>
      <w:lvlText w:val=""/>
      <w:lvlJc w:val="left"/>
      <w:pPr>
        <w:ind w:left="5040" w:hanging="360"/>
      </w:pPr>
      <w:rPr>
        <w:rFonts w:ascii="Symbol" w:hAnsi="Symbol" w:hint="default"/>
      </w:rPr>
    </w:lvl>
    <w:lvl w:ilvl="7" w:tplc="6A3602F4" w:tentative="1">
      <w:start w:val="1"/>
      <w:numFmt w:val="bullet"/>
      <w:lvlText w:val="o"/>
      <w:lvlJc w:val="left"/>
      <w:pPr>
        <w:ind w:left="5760" w:hanging="360"/>
      </w:pPr>
      <w:rPr>
        <w:rFonts w:ascii="Courier New" w:hAnsi="Courier New" w:cs="Courier New" w:hint="default"/>
      </w:rPr>
    </w:lvl>
    <w:lvl w:ilvl="8" w:tplc="ACEC4C92" w:tentative="1">
      <w:start w:val="1"/>
      <w:numFmt w:val="bullet"/>
      <w:lvlText w:val=""/>
      <w:lvlJc w:val="left"/>
      <w:pPr>
        <w:ind w:left="6480" w:hanging="360"/>
      </w:pPr>
      <w:rPr>
        <w:rFonts w:ascii="Wingdings" w:hAnsi="Wingdings" w:hint="default"/>
      </w:rPr>
    </w:lvl>
  </w:abstractNum>
  <w:abstractNum w:abstractNumId="1" w15:restartNumberingAfterBreak="0">
    <w:nsid w:val="31B35E7F"/>
    <w:multiLevelType w:val="hybridMultilevel"/>
    <w:tmpl w:val="BF443D8E"/>
    <w:lvl w:ilvl="0" w:tplc="CF568D98">
      <w:start w:val="1"/>
      <w:numFmt w:val="decimal"/>
      <w:lvlText w:val="%1."/>
      <w:lvlJc w:val="left"/>
      <w:pPr>
        <w:ind w:left="720" w:hanging="360"/>
      </w:pPr>
      <w:rPr>
        <w:rFonts w:hint="default"/>
      </w:rPr>
    </w:lvl>
    <w:lvl w:ilvl="1" w:tplc="9BFCB6F4" w:tentative="1">
      <w:start w:val="1"/>
      <w:numFmt w:val="lowerLetter"/>
      <w:lvlText w:val="%2."/>
      <w:lvlJc w:val="left"/>
      <w:pPr>
        <w:ind w:left="1440" w:hanging="360"/>
      </w:pPr>
    </w:lvl>
    <w:lvl w:ilvl="2" w:tplc="58263184" w:tentative="1">
      <w:start w:val="1"/>
      <w:numFmt w:val="lowerRoman"/>
      <w:lvlText w:val="%3."/>
      <w:lvlJc w:val="right"/>
      <w:pPr>
        <w:ind w:left="2160" w:hanging="180"/>
      </w:pPr>
    </w:lvl>
    <w:lvl w:ilvl="3" w:tplc="0E1EEFFC" w:tentative="1">
      <w:start w:val="1"/>
      <w:numFmt w:val="decimal"/>
      <w:lvlText w:val="%4."/>
      <w:lvlJc w:val="left"/>
      <w:pPr>
        <w:ind w:left="2880" w:hanging="360"/>
      </w:pPr>
    </w:lvl>
    <w:lvl w:ilvl="4" w:tplc="200A8F46" w:tentative="1">
      <w:start w:val="1"/>
      <w:numFmt w:val="lowerLetter"/>
      <w:lvlText w:val="%5."/>
      <w:lvlJc w:val="left"/>
      <w:pPr>
        <w:ind w:left="3600" w:hanging="360"/>
      </w:pPr>
    </w:lvl>
    <w:lvl w:ilvl="5" w:tplc="F6ACC27E" w:tentative="1">
      <w:start w:val="1"/>
      <w:numFmt w:val="lowerRoman"/>
      <w:lvlText w:val="%6."/>
      <w:lvlJc w:val="right"/>
      <w:pPr>
        <w:ind w:left="4320" w:hanging="180"/>
      </w:pPr>
    </w:lvl>
    <w:lvl w:ilvl="6" w:tplc="E95CFD4E" w:tentative="1">
      <w:start w:val="1"/>
      <w:numFmt w:val="decimal"/>
      <w:lvlText w:val="%7."/>
      <w:lvlJc w:val="left"/>
      <w:pPr>
        <w:ind w:left="5040" w:hanging="360"/>
      </w:pPr>
    </w:lvl>
    <w:lvl w:ilvl="7" w:tplc="4F8E7558" w:tentative="1">
      <w:start w:val="1"/>
      <w:numFmt w:val="lowerLetter"/>
      <w:lvlText w:val="%8."/>
      <w:lvlJc w:val="left"/>
      <w:pPr>
        <w:ind w:left="5760" w:hanging="360"/>
      </w:pPr>
    </w:lvl>
    <w:lvl w:ilvl="8" w:tplc="31980E9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30"/>
    <w:rsid w:val="0005333C"/>
    <w:rsid w:val="000C7EAE"/>
    <w:rsid w:val="000D2CD9"/>
    <w:rsid w:val="00152489"/>
    <w:rsid w:val="00167BAB"/>
    <w:rsid w:val="00183EF7"/>
    <w:rsid w:val="00231F67"/>
    <w:rsid w:val="00274619"/>
    <w:rsid w:val="002A63D0"/>
    <w:rsid w:val="003120C2"/>
    <w:rsid w:val="00357C00"/>
    <w:rsid w:val="00435D2D"/>
    <w:rsid w:val="00452E95"/>
    <w:rsid w:val="0053717F"/>
    <w:rsid w:val="00562283"/>
    <w:rsid w:val="0057179F"/>
    <w:rsid w:val="0059749F"/>
    <w:rsid w:val="005C7DCE"/>
    <w:rsid w:val="0060504B"/>
    <w:rsid w:val="006160A9"/>
    <w:rsid w:val="006A5261"/>
    <w:rsid w:val="0079087C"/>
    <w:rsid w:val="007C0D1F"/>
    <w:rsid w:val="007F38AD"/>
    <w:rsid w:val="007F58C6"/>
    <w:rsid w:val="00806E31"/>
    <w:rsid w:val="008772EC"/>
    <w:rsid w:val="00895591"/>
    <w:rsid w:val="008A511C"/>
    <w:rsid w:val="008F058F"/>
    <w:rsid w:val="00906469"/>
    <w:rsid w:val="00A7720A"/>
    <w:rsid w:val="00A856E8"/>
    <w:rsid w:val="00AA50DF"/>
    <w:rsid w:val="00AB518C"/>
    <w:rsid w:val="00B96055"/>
    <w:rsid w:val="00C538D1"/>
    <w:rsid w:val="00C8015E"/>
    <w:rsid w:val="00CD0578"/>
    <w:rsid w:val="00D50830"/>
    <w:rsid w:val="00D5712F"/>
    <w:rsid w:val="00DC076A"/>
    <w:rsid w:val="00DC605A"/>
    <w:rsid w:val="00DD59A3"/>
    <w:rsid w:val="00E3650B"/>
    <w:rsid w:val="00EE45FE"/>
    <w:rsid w:val="00EE6F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FB67558"/>
  <w15:docId w15:val="{D9B574AA-1C92-40D1-9652-8AD13FE9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64D"/>
    <w:rPr>
      <w:rFonts w:ascii="Arial" w:hAnsi="Arial"/>
      <w:sz w:val="22"/>
      <w:lang w:eastAsia="de-DE"/>
    </w:rPr>
  </w:style>
  <w:style w:type="paragraph" w:styleId="berschrift1">
    <w:name w:val="heading 1"/>
    <w:basedOn w:val="Standard"/>
    <w:next w:val="Standard"/>
    <w:qFormat/>
    <w:pPr>
      <w:keepNext/>
      <w:tabs>
        <w:tab w:val="left" w:pos="3969"/>
      </w:tabs>
      <w:outlineLvl w:val="0"/>
    </w:pPr>
    <w:rPr>
      <w:b/>
    </w:rPr>
  </w:style>
  <w:style w:type="paragraph" w:styleId="berschrift2">
    <w:name w:val="heading 2"/>
    <w:basedOn w:val="Standard"/>
    <w:next w:val="Standard"/>
    <w:link w:val="berschrift2Zchn"/>
    <w:uiPriority w:val="9"/>
    <w:unhideWhenUsed/>
    <w:qFormat/>
    <w:rsid w:val="006414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76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F1D48"/>
    <w:rPr>
      <w:rFonts w:ascii="Tahoma" w:hAnsi="Tahoma" w:cs="Tahoma"/>
      <w:sz w:val="16"/>
      <w:szCs w:val="16"/>
    </w:rPr>
  </w:style>
  <w:style w:type="character" w:styleId="Hyperlink">
    <w:name w:val="Hyperlink"/>
    <w:basedOn w:val="Absatz-Standardschriftart"/>
    <w:uiPriority w:val="99"/>
    <w:unhideWhenUsed/>
    <w:rsid w:val="00772857"/>
    <w:rPr>
      <w:color w:val="0000FF" w:themeColor="hyperlink"/>
      <w:u w:val="single"/>
    </w:rPr>
  </w:style>
  <w:style w:type="character" w:styleId="Platzhaltertext">
    <w:name w:val="Placeholder Text"/>
    <w:basedOn w:val="Absatz-Standardschriftart"/>
    <w:uiPriority w:val="99"/>
    <w:semiHidden/>
    <w:rsid w:val="00772857"/>
    <w:rPr>
      <w:color w:val="808080"/>
    </w:rPr>
  </w:style>
  <w:style w:type="paragraph" w:styleId="Listenabsatz">
    <w:name w:val="List Paragraph"/>
    <w:basedOn w:val="Standard"/>
    <w:uiPriority w:val="34"/>
    <w:qFormat/>
    <w:rsid w:val="00772857"/>
    <w:pPr>
      <w:ind w:left="720"/>
      <w:contextualSpacing/>
    </w:pPr>
  </w:style>
  <w:style w:type="character" w:customStyle="1" w:styleId="berschrift2Zchn">
    <w:name w:val="Überschrift 2 Zchn"/>
    <w:basedOn w:val="Absatz-Standardschriftart"/>
    <w:link w:val="berschrift2"/>
    <w:uiPriority w:val="9"/>
    <w:rsid w:val="00641410"/>
    <w:rPr>
      <w:rFonts w:asciiTheme="majorHAnsi" w:eastAsiaTheme="majorEastAsia" w:hAnsiTheme="majorHAnsi" w:cstheme="majorBidi"/>
      <w:color w:val="365F91" w:themeColor="accent1" w:themeShade="BF"/>
      <w:sz w:val="26"/>
      <w:szCs w:val="26"/>
      <w:lang w:eastAsia="de-DE"/>
    </w:rPr>
  </w:style>
  <w:style w:type="paragraph" w:customStyle="1" w:styleId="Default">
    <w:name w:val="Default"/>
    <w:rsid w:val="005371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rnehmlassungen.gsd@lu.ch"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16A491E-A67A-4AFA-A662-26C9ECB348A3}"/>
      </w:docPartPr>
      <w:docPartBody>
        <w:p w:rsidR="00142FD8" w:rsidRDefault="00311298">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98"/>
    <w:rsid w:val="00311298"/>
    <w:rsid w:val="003168B4"/>
    <w:rsid w:val="00524F50"/>
    <w:rsid w:val="006C7D28"/>
    <w:rsid w:val="00C13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raktandenNr_x002e_ xmlns="75af791c-1fb5-4473-8efa-3c70fe47b83e" xsi:nil="true"/>
    <Dokumententyp xmlns="ac763611-c33d-443b-bcf6-233397a5c15e">Antrag</Dokumententyp>
    <Datum xmlns="6d4ae377-9e5c-4d1d-80b0-90cd4e5074c1">2010-11-29T08:39:10+00:00</Datum>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GF Antrag" ma:contentTypeID="0x010100AFC84A898B89D746BC3AB482599D8BCB0094A674F1C7D9D54980B2922E416BEE06" ma:contentTypeVersion="18" ma:contentTypeDescription="" ma:contentTypeScope="" ma:versionID="d5c10104d4bab499a13cc9d40afd4f88">
  <xsd:schema xmlns:xsd="http://www.w3.org/2001/XMLSchema" xmlns:p="http://schemas.microsoft.com/office/2006/metadata/properties" xmlns:ns2="6d4ae377-9e5c-4d1d-80b0-90cd4e5074c1" xmlns:ns3="75af791c-1fb5-4473-8efa-3c70fe47b83e" xmlns:ns4="ac763611-c33d-443b-bcf6-233397a5c15e" targetNamespace="http://schemas.microsoft.com/office/2006/metadata/properties" ma:root="true" ma:fieldsID="865fca618f4e8b108015e648d3619b14" ns2:_="" ns3:_="" ns4:_="">
    <xsd:import namespace="6d4ae377-9e5c-4d1d-80b0-90cd4e5074c1"/>
    <xsd:import namespace="75af791c-1fb5-4473-8efa-3c70fe47b83e"/>
    <xsd:import namespace="ac763611-c33d-443b-bcf6-233397a5c15e"/>
    <xsd:element name="properties">
      <xsd:complexType>
        <xsd:sequence>
          <xsd:element name="documentManagement">
            <xsd:complexType>
              <xsd:all>
                <xsd:element ref="ns2:Datum"/>
                <xsd:element ref="ns3:TraktandenNr_x002e_" minOccurs="0"/>
                <xsd:element ref="ns4:Dokumententyp" minOccurs="0"/>
              </xsd:all>
            </xsd:complexType>
          </xsd:element>
        </xsd:sequence>
      </xsd:complexType>
    </xsd:element>
  </xsd:schema>
  <xsd:schema xmlns:xsd="http://www.w3.org/2001/XMLSchema" xmlns:dms="http://schemas.microsoft.com/office/2006/documentManagement/types" targetNamespace="6d4ae377-9e5c-4d1d-80b0-90cd4e5074c1" elementFormDefault="qualified">
    <xsd:import namespace="http://schemas.microsoft.com/office/2006/documentManagement/types"/>
    <xsd:element name="Datum" ma:index="8" ma:displayName="Sitzungsdatum" ma:default="[today]" ma:format="DateOnly" ma:internalName="Datum">
      <xsd:simpleType>
        <xsd:restriction base="dms:DateTime"/>
      </xsd:simpleType>
    </xsd:element>
  </xsd:schema>
  <xsd:schema xmlns:xsd="http://www.w3.org/2001/XMLSchema" xmlns:dms="http://schemas.microsoft.com/office/2006/documentManagement/types" targetNamespace="75af791c-1fb5-4473-8efa-3c70fe47b83e" elementFormDefault="qualified">
    <xsd:import namespace="http://schemas.microsoft.com/office/2006/documentManagement/types"/>
    <xsd:element name="TraktandenNr_x002e_" ma:index="9" nillable="true" ma:displayName="Traktanden-Nr." ma:decimals="0" ma:description="0 reserviert für Traktandenliste&#10;100-er für GSDDS&#10;200-er für DIGE&#10;300-er für DILV&#10;999 reserviert für Protokoll" ma:internalName="TraktandenNr_x002e_" ma:percentage="FALSE">
      <xsd:simpleType>
        <xsd:restriction base="dms:Number">
          <xsd:maxInclusive value="999"/>
          <xsd:minInclusive value="0"/>
        </xsd:restriction>
      </xsd:simpleType>
    </xsd:element>
  </xsd:schema>
  <xsd:schema xmlns:xsd="http://www.w3.org/2001/XMLSchema" xmlns:dms="http://schemas.microsoft.com/office/2006/documentManagement/types" targetNamespace="ac763611-c33d-443b-bcf6-233397a5c15e" elementFormDefault="qualified">
    <xsd:import namespace="http://schemas.microsoft.com/office/2006/documentManagement/types"/>
    <xsd:element name="Dokumententyp" ma:index="10" nillable="true" ma:displayName="Dokumententyp" ma:default="Antrag" ma:format="Dropdown" ma:internalName="Dokumententyp">
      <xsd:simpleType>
        <xsd:union memberTypes="dms:Text">
          <xsd:simpleType>
            <xsd:restriction base="dms:Choice">
              <xsd:enumeration value="Antrag"/>
              <xsd:enumeration value="Traktandenliste"/>
              <xsd:enumeration value="Protokoll"/>
              <xsd:enumeration value="Doku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5B9FE96-F321-4868-B677-23949E9EBF15}">
  <ds:schemaRefs>
    <ds:schemaRef ds:uri="http://schemas.microsoft.com/office/2006/metadata/properties"/>
    <ds:schemaRef ds:uri="75af791c-1fb5-4473-8efa-3c70fe47b83e"/>
    <ds:schemaRef ds:uri="ac763611-c33d-443b-bcf6-233397a5c15e"/>
    <ds:schemaRef ds:uri="6d4ae377-9e5c-4d1d-80b0-90cd4e5074c1"/>
  </ds:schemaRefs>
</ds:datastoreItem>
</file>

<file path=customXml/itemProps2.xml><?xml version="1.0" encoding="utf-8"?>
<ds:datastoreItem xmlns:ds="http://schemas.openxmlformats.org/officeDocument/2006/customXml" ds:itemID="{895ACC3E-E9AD-445E-BCDA-63FDBCAD2FFE}">
  <ds:schemaRefs>
    <ds:schemaRef ds:uri="http://schemas.openxmlformats.org/officeDocument/2006/bibliography"/>
  </ds:schemaRefs>
</ds:datastoreItem>
</file>

<file path=customXml/itemProps3.xml><?xml version="1.0" encoding="utf-8"?>
<ds:datastoreItem xmlns:ds="http://schemas.openxmlformats.org/officeDocument/2006/customXml" ds:itemID="{1884F140-2DA5-4FA7-902D-9FAA27790CD2}">
  <ds:schemaRefs>
    <ds:schemaRef ds:uri="http://schemas.microsoft.com/office/2006/metadata/longProperties"/>
  </ds:schemaRefs>
</ds:datastoreItem>
</file>

<file path=customXml/itemProps4.xml><?xml version="1.0" encoding="utf-8"?>
<ds:datastoreItem xmlns:ds="http://schemas.openxmlformats.org/officeDocument/2006/customXml" ds:itemID="{2D7F3B40-3F6B-4B07-9D19-771E0782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ae377-9e5c-4d1d-80b0-90cd4e5074c1"/>
    <ds:schemaRef ds:uri="75af791c-1fb5-4473-8efa-3c70fe47b83e"/>
    <ds:schemaRef ds:uri="ac763611-c33d-443b-bcf6-233397a5c1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B83076A-9D8E-4006-8501-E631421D495E}">
  <ds:schemaRefs>
    <ds:schemaRef ds:uri="http://schemas.microsoft.com/sharepoint/v3/contenttype/forms"/>
  </ds:schemaRefs>
</ds:datastoreItem>
</file>

<file path=customXml/itemProps6.xml><?xml version="1.0" encoding="utf-8"?>
<ds:datastoreItem xmlns:ds="http://schemas.openxmlformats.org/officeDocument/2006/customXml" ds:itemID="{786A29E9-73FC-4979-B258-5C3EC9907E4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9424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des Kanton Luzern</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Wermelinger</dc:creator>
  <cp:lastModifiedBy>Claudia Reis</cp:lastModifiedBy>
  <cp:revision>2</cp:revision>
  <cp:lastPrinted>2021-03-05T10:09:00Z</cp:lastPrinted>
  <dcterms:created xsi:type="dcterms:W3CDTF">2021-03-11T09:21:00Z</dcterms:created>
  <dcterms:modified xsi:type="dcterms:W3CDTF">2021-03-11T09:21:00Z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GF Antrag</vt:lpwstr>
  </property>
  <property fmtid="{D5CDD505-2E9C-101B-9397-08002B2CF9AE}" pid="3" name="Dokumententyp0">
    <vt:lpwstr>Antrag</vt:lpwstr>
  </property>
  <property fmtid="{D5CDD505-2E9C-101B-9397-08002B2CF9AE}" pid="4" name="Sitzungsdatum0">
    <vt:lpwstr>2011-01-01T01:00:00Z</vt:lpwstr>
  </property>
</Properties>
</file>